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3"/>
        <w:jc w:val="center"/>
        <w:spacing w:before="75" w:beforeAutospacing="0" w:after="75" w:afterAutospacing="0"/>
        <w:widowControl/>
        <w:rPr>
          <w:rStyle w:val="945"/>
          <w:rFonts w:hint="eastAsia" w:ascii="宋体" w:hAnsi="宋体" w:cs="宋体"/>
          <w:sz w:val="72"/>
          <w:szCs w:val="72"/>
        </w:rPr>
      </w:pPr>
      <w:r>
        <w:rPr>
          <w:rFonts w:hint="eastAsia" w:ascii="宋体" w:hAnsi="宋体" w:cs="宋体"/>
          <w:sz w:val="72"/>
          <w:szCs w:val="72"/>
        </w:rPr>
      </w:r>
      <w:r/>
    </w:p>
    <w:p>
      <w:pPr>
        <w:pStyle w:val="943"/>
        <w:jc w:val="center"/>
        <w:spacing w:before="75" w:beforeAutospacing="0" w:after="75" w:afterAutospacing="0"/>
        <w:widowControl/>
        <w:rPr>
          <w:rStyle w:val="945"/>
          <w:rFonts w:hint="eastAsia" w:ascii="宋体" w:hAnsi="宋体" w:cs="宋体"/>
          <w:sz w:val="72"/>
          <w:szCs w:val="72"/>
        </w:rPr>
      </w:pPr>
      <w:r>
        <w:rPr>
          <w:rStyle w:val="945"/>
          <w:rFonts w:hint="eastAsia" w:ascii="宋体" w:hAnsi="宋体" w:cs="宋体"/>
          <w:sz w:val="72"/>
          <w:szCs w:val="72"/>
        </w:rPr>
        <w:t xml:space="preserve">苏州市吴中区政府采购</w:t>
      </w:r>
      <w:r/>
    </w:p>
    <w:p>
      <w:pPr>
        <w:pStyle w:val="943"/>
        <w:jc w:val="center"/>
        <w:spacing w:before="75" w:beforeAutospacing="0" w:after="75" w:afterAutospacing="0"/>
        <w:widowControl/>
        <w:rPr>
          <w:rStyle w:val="945"/>
          <w:rFonts w:hint="eastAsia" w:ascii="宋体" w:hAnsi="宋体" w:cs="宋体"/>
          <w:sz w:val="72"/>
          <w:szCs w:val="72"/>
        </w:rPr>
      </w:pPr>
      <w:r>
        <w:rPr>
          <w:rStyle w:val="945"/>
          <w:rFonts w:ascii="宋体" w:hAnsi="宋体" w:cs="宋体"/>
          <w:sz w:val="72"/>
          <w:szCs w:val="72"/>
        </w:rPr>
        <w:t xml:space="preserve">服务类</w:t>
      </w:r>
      <w:r>
        <w:rPr>
          <w:rStyle w:val="945"/>
          <w:rFonts w:hint="eastAsia" w:ascii="宋体" w:hAnsi="宋体" w:cs="宋体"/>
          <w:sz w:val="72"/>
          <w:szCs w:val="72"/>
        </w:rPr>
        <w:t xml:space="preserve">磋商</w:t>
      </w:r>
      <w:r>
        <w:rPr>
          <w:rStyle w:val="945"/>
          <w:rFonts w:ascii="宋体" w:hAnsi="宋体" w:cs="宋体"/>
          <w:sz w:val="72"/>
          <w:szCs w:val="72"/>
        </w:rPr>
        <w:t xml:space="preserve">项目</w:t>
      </w:r>
      <w:r/>
    </w:p>
    <w:p>
      <w:pPr>
        <w:pStyle w:val="943"/>
        <w:jc w:val="center"/>
        <w:spacing w:before="75" w:beforeAutospacing="0" w:after="75" w:afterAutospacing="0"/>
        <w:widowControl/>
        <w:rPr>
          <w:rFonts w:hint="eastAsia" w:ascii="宋体" w:hAnsi="宋体" w:cs="宋体"/>
          <w:b/>
          <w:sz w:val="72"/>
          <w:szCs w:val="72"/>
        </w:rPr>
      </w:pPr>
      <w:r>
        <w:rPr>
          <w:rFonts w:hint="eastAsia" w:ascii="宋体" w:hAnsi="宋体" w:cs="宋体"/>
          <w:b/>
          <w:sz w:val="72"/>
          <w:szCs w:val="72"/>
        </w:rPr>
      </w:r>
      <w:r/>
    </w:p>
    <w:p>
      <w:pPr>
        <w:pStyle w:val="943"/>
        <w:spacing w:before="75" w:beforeAutospacing="0" w:after="75" w:afterAutospacing="0"/>
        <w:widowControl/>
        <w:rPr>
          <w:rStyle w:val="945"/>
          <w:rFonts w:hint="eastAsia" w:ascii="宋体" w:hAnsi="宋体" w:cs="宋体"/>
          <w:sz w:val="72"/>
          <w:szCs w:val="72"/>
        </w:rPr>
      </w:pPr>
      <w:r>
        <w:rPr>
          <w:rFonts w:hint="eastAsia" w:ascii="宋体" w:hAnsi="宋体" w:cs="宋体"/>
          <w:sz w:val="72"/>
          <w:szCs w:val="72"/>
        </w:rPr>
      </w:r>
      <w:r/>
    </w:p>
    <w:p>
      <w:pPr>
        <w:pStyle w:val="943"/>
        <w:spacing w:before="75" w:beforeAutospacing="0" w:after="75" w:afterAutospacing="0"/>
        <w:widowControl/>
        <w:rPr>
          <w:rStyle w:val="945"/>
          <w:rFonts w:hint="eastAsia" w:ascii="宋体" w:hAnsi="宋体" w:cs="宋体"/>
          <w:sz w:val="72"/>
          <w:szCs w:val="72"/>
        </w:rPr>
      </w:pPr>
      <w:r>
        <w:rPr>
          <w:rFonts w:hint="eastAsia" w:ascii="宋体" w:hAnsi="宋体" w:cs="宋体"/>
          <w:sz w:val="72"/>
          <w:szCs w:val="72"/>
        </w:rPr>
      </w:r>
      <w:r/>
    </w:p>
    <w:p>
      <w:pPr>
        <w:pStyle w:val="943"/>
        <w:spacing w:before="75" w:beforeAutospacing="0" w:after="75" w:afterAutospacing="0"/>
        <w:widowControl/>
        <w:rPr>
          <w:rFonts w:hint="eastAsia" w:ascii="宋体" w:hAnsi="宋体" w:cs="sans-serif"/>
        </w:rPr>
      </w:pPr>
      <w:r>
        <w:rPr>
          <w:rFonts w:hint="eastAsia" w:ascii="宋体" w:hAnsi="宋体" w:cs="sans-serif"/>
        </w:rPr>
      </w:r>
      <w:r/>
    </w:p>
    <w:p>
      <w:pPr>
        <w:pStyle w:val="943"/>
        <w:ind w:firstLine="904"/>
        <w:spacing w:before="75" w:beforeAutospacing="0" w:after="75" w:afterAutospacing="0" w:line="480" w:lineRule="auto"/>
        <w:widowControl/>
        <w:rPr>
          <w:rStyle w:val="945"/>
          <w:rFonts w:hint="eastAsia" w:ascii="宋体" w:hAnsi="宋体" w:eastAsia="宋体" w:cs="宋体"/>
          <w:sz w:val="30"/>
          <w:szCs w:val="30"/>
          <w:lang w:eastAsia="zh-CN"/>
        </w:rPr>
      </w:pPr>
      <w:r>
        <w:rPr>
          <w:rStyle w:val="945"/>
          <w:rFonts w:hint="eastAsia" w:ascii="宋体" w:hAnsi="宋体" w:cs="宋体"/>
          <w:sz w:val="30"/>
          <w:szCs w:val="30"/>
        </w:rPr>
        <w:t xml:space="preserve">项目编号：</w:t>
      </w:r>
      <w:r>
        <w:rPr>
          <w:rStyle w:val="945"/>
          <w:rFonts w:hint="eastAsia" w:ascii="宋体" w:hAnsi="宋体" w:cs="宋体"/>
          <w:sz w:val="30"/>
          <w:szCs w:val="30"/>
          <w:u w:val="single"/>
          <w:lang w:eastAsia="zh-CN"/>
        </w:rPr>
        <w:t xml:space="preserve">JSZC-320506-JZJS-C2025-0005</w:t>
      </w:r>
      <w:r/>
    </w:p>
    <w:p>
      <w:pPr>
        <w:pStyle w:val="943"/>
        <w:ind w:firstLine="904"/>
        <w:spacing w:before="75" w:beforeAutospacing="0" w:after="75" w:afterAutospacing="0" w:line="480" w:lineRule="auto"/>
        <w:widowControl/>
        <w:rPr>
          <w:rFonts w:hint="eastAsia" w:ascii="宋体" w:hAnsi="宋体" w:eastAsia="宋体" w:cs="sans-serif"/>
          <w:lang w:eastAsia="zh-CN"/>
        </w:rPr>
      </w:pPr>
      <w:r>
        <w:rPr>
          <w:rStyle w:val="945"/>
          <w:rFonts w:hint="eastAsia" w:ascii="宋体" w:hAnsi="宋体" w:cs="宋体"/>
          <w:sz w:val="30"/>
          <w:szCs w:val="30"/>
        </w:rPr>
        <w:t xml:space="preserve">项目名称：</w:t>
      </w:r>
      <w:r>
        <w:rPr>
          <w:rStyle w:val="945"/>
          <w:rFonts w:hint="eastAsia" w:ascii="宋体" w:hAnsi="宋体" w:cs="宋体"/>
          <w:sz w:val="30"/>
          <w:szCs w:val="30"/>
          <w:u w:val="single"/>
          <w:lang w:eastAsia="zh-CN"/>
        </w:rPr>
        <w:t xml:space="preserve">木渎镇网格PDA服务采购</w:t>
      </w:r>
      <w:r/>
    </w:p>
    <w:p>
      <w:pPr>
        <w:pStyle w:val="943"/>
        <w:ind w:firstLine="904"/>
        <w:spacing w:before="75" w:beforeAutospacing="0" w:after="75" w:afterAutospacing="0" w:line="480" w:lineRule="auto"/>
        <w:widowControl/>
        <w:rPr>
          <w:rFonts w:hint="eastAsia" w:ascii="宋体" w:hAnsi="宋体" w:eastAsia="宋体" w:cs="sans-serif"/>
          <w:lang w:eastAsia="zh-CN"/>
        </w:rPr>
      </w:pPr>
      <w:r>
        <w:rPr>
          <w:rStyle w:val="945"/>
          <w:rFonts w:hint="eastAsia" w:ascii="宋体" w:hAnsi="宋体" w:cs="宋体"/>
          <w:sz w:val="30"/>
          <w:szCs w:val="30"/>
        </w:rPr>
        <w:t xml:space="preserve">采 购 人：</w:t>
      </w:r>
      <w:r>
        <w:rPr>
          <w:rStyle w:val="945"/>
          <w:rFonts w:hint="eastAsia" w:ascii="宋体" w:hAnsi="宋体" w:cs="宋体"/>
          <w:sz w:val="30"/>
          <w:szCs w:val="30"/>
          <w:u w:val="single"/>
          <w:lang w:eastAsia="zh-CN"/>
        </w:rPr>
        <w:t xml:space="preserve">苏州市吴中区木渎镇人民政府（苏州市吴中区木渎镇社会治理办公室）</w:t>
      </w:r>
      <w:r/>
    </w:p>
    <w:p>
      <w:pPr>
        <w:pStyle w:val="943"/>
        <w:ind w:firstLine="904"/>
        <w:spacing w:before="75" w:beforeAutospacing="0" w:after="75" w:afterAutospacing="0" w:line="480" w:lineRule="auto"/>
        <w:widowControl/>
        <w:rPr>
          <w:rStyle w:val="945"/>
          <w:rFonts w:hint="eastAsia" w:ascii="宋体" w:hAnsi="宋体" w:eastAsia="宋体" w:cs="宋体"/>
          <w:sz w:val="30"/>
          <w:szCs w:val="30"/>
          <w:lang w:eastAsia="zh-CN"/>
        </w:rPr>
      </w:pPr>
      <w:r>
        <w:rPr>
          <w:rStyle w:val="945"/>
          <w:rFonts w:hint="eastAsia" w:ascii="宋体" w:hAnsi="宋体" w:cs="宋体"/>
          <w:sz w:val="30"/>
          <w:szCs w:val="30"/>
        </w:rPr>
        <w:t xml:space="preserve">采购代理机构：</w:t>
      </w:r>
      <w:r>
        <w:rPr>
          <w:rStyle w:val="945"/>
          <w:rFonts w:hint="eastAsia" w:ascii="宋体" w:hAnsi="宋体" w:cs="宋体"/>
          <w:sz w:val="30"/>
          <w:szCs w:val="30"/>
          <w:u w:val="single"/>
          <w:lang w:eastAsia="zh-CN"/>
        </w:rPr>
        <w:t xml:space="preserve">苏州金佐建设工程项目咨询有限公司</w:t>
      </w:r>
      <w:r/>
    </w:p>
    <w:p>
      <w:pPr>
        <w:pStyle w:val="943"/>
        <w:ind w:firstLine="904"/>
        <w:spacing w:before="75" w:beforeAutospacing="0" w:after="75" w:afterAutospacing="0" w:line="480" w:lineRule="auto"/>
        <w:widowControl/>
        <w:rPr>
          <w:rFonts w:hint="eastAsia" w:ascii="宋体" w:hAnsi="宋体" w:cs="sans-serif"/>
        </w:rPr>
      </w:pPr>
      <w:r>
        <w:rPr>
          <w:rStyle w:val="945"/>
          <w:rFonts w:hint="eastAsia" w:ascii="宋体" w:hAnsi="宋体" w:cs="宋体"/>
          <w:sz w:val="30"/>
          <w:szCs w:val="30"/>
        </w:rPr>
        <w:t xml:space="preserve">项目类别：</w:t>
      </w:r>
      <w:r>
        <w:rPr>
          <w:rStyle w:val="945"/>
          <w:rFonts w:hint="eastAsia" w:ascii="宋体" w:hAnsi="宋体" w:cs="宋体"/>
          <w:sz w:val="30"/>
          <w:szCs w:val="30"/>
          <w:u w:val="single"/>
        </w:rPr>
        <w:t xml:space="preserve">服务类</w:t>
      </w:r>
      <w:r/>
    </w:p>
    <w:p>
      <w:pPr>
        <w:pStyle w:val="943"/>
        <w:spacing w:before="75" w:beforeAutospacing="0" w:after="75" w:afterAutospacing="0"/>
        <w:widowControl/>
        <w:rPr>
          <w:rStyle w:val="945"/>
          <w:rFonts w:hint="eastAsia" w:ascii="宋体" w:hAnsi="宋体" w:cs="sans-serif"/>
          <w:b w:val="0"/>
        </w:rPr>
      </w:pPr>
      <w:r>
        <w:rPr>
          <w:rFonts w:ascii="宋体" w:hAnsi="宋体" w:cs="sans-serif"/>
        </w:rPr>
        <w:t xml:space="preserve"> </w:t>
      </w:r>
      <w:r/>
    </w:p>
    <w:p>
      <w:pPr>
        <w:pStyle w:val="943"/>
        <w:jc w:val="center"/>
        <w:spacing w:before="75" w:beforeAutospacing="0" w:after="75" w:afterAutospacing="0"/>
        <w:widowControl/>
        <w:rPr>
          <w:rStyle w:val="945"/>
          <w:rFonts w:hint="eastAsia" w:ascii="宋体" w:hAnsi="宋体" w:cs="宋体"/>
          <w:sz w:val="28"/>
          <w:szCs w:val="28"/>
        </w:rPr>
      </w:pPr>
      <w:r>
        <w:rPr>
          <w:rFonts w:hint="eastAsia" w:ascii="宋体" w:hAnsi="宋体" w:cs="宋体"/>
          <w:sz w:val="28"/>
          <w:szCs w:val="28"/>
        </w:rPr>
      </w:r>
      <w:r/>
    </w:p>
    <w:p>
      <w:pPr>
        <w:jc w:val="center"/>
        <w:spacing w:line="360" w:lineRule="auto"/>
        <w:rPr>
          <w:rFonts w:hint="eastAsia" w:ascii="宋体" w:hAnsi="宋体" w:cs="宋体"/>
          <w:sz w:val="30"/>
          <w:szCs w:val="30"/>
        </w:rPr>
      </w:pPr>
      <w:r>
        <w:rPr>
          <w:rStyle w:val="945"/>
          <w:rFonts w:hint="eastAsia" w:ascii="宋体" w:hAnsi="宋体" w:cs="宋体"/>
          <w:sz w:val="28"/>
          <w:szCs w:val="28"/>
        </w:rPr>
        <w:t xml:space="preserve">2025年</w:t>
      </w:r>
      <w:r>
        <w:rPr>
          <w:rStyle w:val="945"/>
          <w:rFonts w:hint="eastAsia" w:ascii="宋体" w:hAnsi="宋体" w:cs="宋体"/>
          <w:sz w:val="28"/>
          <w:szCs w:val="28"/>
          <w:lang w:val="en-US" w:eastAsia="zh-CN"/>
        </w:rPr>
        <w:t xml:space="preserve">10</w:t>
      </w:r>
      <w:r>
        <w:rPr>
          <w:rStyle w:val="945"/>
          <w:rFonts w:hint="eastAsia" w:ascii="宋体" w:hAnsi="宋体" w:cs="宋体"/>
          <w:sz w:val="28"/>
          <w:szCs w:val="28"/>
        </w:rPr>
        <w:t xml:space="preserve">月</w:t>
      </w:r>
      <w:r/>
    </w:p>
    <w:p>
      <w:pPr>
        <w:jc w:val="center"/>
        <w:spacing w:line="360" w:lineRule="auto"/>
        <w:rPr>
          <w:rFonts w:hint="eastAsia" w:ascii="宋体" w:hAnsi="宋体"/>
          <w:b/>
          <w:sz w:val="32"/>
          <w:szCs w:val="32"/>
        </w:rPr>
      </w:pPr>
      <w:r>
        <w:rPr>
          <w:rFonts w:hint="eastAsia" w:ascii="宋体" w:hAnsi="宋体"/>
          <w:b/>
          <w:sz w:val="32"/>
          <w:szCs w:val="32"/>
        </w:rPr>
        <w:t xml:space="preserve">前附表</w:t>
      </w:r>
      <w:r/>
    </w:p>
    <w:tbl>
      <w:tblPr>
        <w:tblStyle w:val="705"/>
        <w:tblW w:w="962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21"/>
        <w:gridCol w:w="8507"/>
      </w:tblGrid>
      <w:tr>
        <w:trPr>
          <w:jc w:val="center"/>
          <w:trHeight w:val="495"/>
        </w:trPr>
        <w:tc>
          <w:tcPr>
            <w:tcW w:w="1121" w:type="dxa"/>
            <w:vAlign w:val="center"/>
            <w:textDirection w:val="lrTb"/>
            <w:noWrap w:val="false"/>
          </w:tcPr>
          <w:p>
            <w:pPr>
              <w:jc w:val="center"/>
              <w:spacing w:line="500" w:lineRule="exact"/>
              <w:rPr>
                <w:rFonts w:hint="eastAsia" w:ascii="宋体" w:hAnsi="宋体"/>
                <w:sz w:val="24"/>
              </w:rPr>
            </w:pPr>
            <w:r>
              <w:rPr>
                <w:rFonts w:hint="eastAsia" w:ascii="宋体" w:hAnsi="宋体"/>
                <w:sz w:val="24"/>
              </w:rPr>
              <w:t xml:space="preserve">条款号</w:t>
            </w:r>
            <w:r/>
          </w:p>
        </w:tc>
        <w:tc>
          <w:tcPr>
            <w:tcW w:w="850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内容规定</w:t>
            </w:r>
            <w:r/>
          </w:p>
        </w:tc>
      </w:tr>
      <w:tr>
        <w:trPr>
          <w:jc w:val="center"/>
          <w:trHeight w:val="465"/>
        </w:trPr>
        <w:tc>
          <w:tcPr>
            <w:tcW w:w="1121" w:type="dxa"/>
            <w:vAlign w:val="center"/>
            <w:textDirection w:val="lrTb"/>
            <w:noWrap w:val="false"/>
          </w:tcPr>
          <w:p>
            <w:pPr>
              <w:jc w:val="center"/>
              <w:rPr>
                <w:rFonts w:hint="eastAsia" w:ascii="宋体" w:hAnsi="宋体"/>
                <w:sz w:val="24"/>
              </w:rPr>
            </w:pPr>
            <w:r>
              <w:rPr>
                <w:rFonts w:ascii="宋体" w:hAnsi="宋体"/>
                <w:sz w:val="24"/>
              </w:rPr>
              <w:t xml:space="preserve">1</w:t>
            </w:r>
            <w:r/>
          </w:p>
        </w:tc>
        <w:tc>
          <w:tcPr>
            <w:tcW w:w="8507" w:type="dxa"/>
            <w:vAlign w:val="center"/>
            <w:textDirection w:val="lrTb"/>
            <w:noWrap w:val="false"/>
          </w:tcPr>
          <w:p>
            <w:pPr>
              <w:spacing w:line="360" w:lineRule="auto"/>
              <w:rPr>
                <w:rFonts w:hint="eastAsia" w:ascii="宋体" w:hAnsi="宋体" w:eastAsia="宋体"/>
                <w:sz w:val="24"/>
                <w:lang w:eastAsia="zh-CN"/>
              </w:rPr>
            </w:pPr>
            <w:r>
              <w:rPr>
                <w:rFonts w:hint="eastAsia" w:ascii="宋体" w:hAnsi="宋体"/>
                <w:sz w:val="24"/>
              </w:rPr>
              <w:t xml:space="preserve">项目名称：</w:t>
            </w:r>
            <w:r>
              <w:rPr>
                <w:rFonts w:hint="eastAsia" w:ascii="宋体" w:hAnsi="宋体"/>
                <w:sz w:val="24"/>
                <w:lang w:eastAsia="zh-CN"/>
              </w:rPr>
              <w:t xml:space="preserve">木渎镇网格PDA服务采购</w:t>
            </w:r>
            <w:r/>
          </w:p>
        </w:tc>
      </w:tr>
      <w:tr>
        <w:trPr>
          <w:jc w:val="center"/>
          <w:trHeight w:val="466"/>
        </w:trPr>
        <w:tc>
          <w:tcPr>
            <w:tcW w:w="1121" w:type="dxa"/>
            <w:vAlign w:val="center"/>
            <w:textDirection w:val="lrTb"/>
            <w:noWrap w:val="false"/>
          </w:tcPr>
          <w:p>
            <w:pPr>
              <w:jc w:val="center"/>
              <w:rPr>
                <w:rFonts w:hint="eastAsia" w:ascii="宋体" w:hAnsi="宋体"/>
                <w:sz w:val="24"/>
              </w:rPr>
            </w:pPr>
            <w:r>
              <w:rPr>
                <w:rFonts w:hint="eastAsia" w:ascii="宋体" w:hAnsi="宋体"/>
                <w:sz w:val="24"/>
              </w:rPr>
              <w:t xml:space="preserve">2</w:t>
            </w:r>
            <w:r/>
          </w:p>
        </w:tc>
        <w:tc>
          <w:tcPr>
            <w:tcW w:w="8507"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响应文件有效期为响应文件递交截止之日起四十五天（日历天）</w:t>
            </w:r>
            <w:r/>
          </w:p>
        </w:tc>
      </w:tr>
      <w:tr>
        <w:trPr>
          <w:jc w:val="center"/>
          <w:trHeight w:val="948"/>
        </w:trPr>
        <w:tc>
          <w:tcPr>
            <w:tcW w:w="1121" w:type="dxa"/>
            <w:vAlign w:val="center"/>
            <w:textDirection w:val="lrTb"/>
            <w:noWrap w:val="false"/>
          </w:tcPr>
          <w:p>
            <w:pPr>
              <w:jc w:val="center"/>
              <w:rPr>
                <w:rFonts w:hint="eastAsia" w:ascii="宋体" w:hAnsi="宋体"/>
                <w:sz w:val="24"/>
              </w:rPr>
            </w:pPr>
            <w:r>
              <w:rPr>
                <w:rFonts w:hint="eastAsia" w:ascii="宋体" w:hAnsi="宋体"/>
                <w:sz w:val="24"/>
              </w:rPr>
              <w:t xml:space="preserve">3</w:t>
            </w:r>
            <w:r/>
          </w:p>
        </w:tc>
        <w:tc>
          <w:tcPr>
            <w:tcW w:w="8507"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磋商保证金：根据《江苏省财政厅文件苏财购【2020】52号》相关规定，本项目无须支付保证金</w:t>
            </w:r>
            <w:r/>
          </w:p>
        </w:tc>
      </w:tr>
      <w:tr>
        <w:trPr>
          <w:jc w:val="center"/>
          <w:trHeight w:val="1990"/>
        </w:trPr>
        <w:tc>
          <w:tcPr>
            <w:tcW w:w="1121" w:type="dxa"/>
            <w:vAlign w:val="center"/>
            <w:textDirection w:val="lrTb"/>
            <w:noWrap w:val="false"/>
          </w:tcPr>
          <w:p>
            <w:pPr>
              <w:jc w:val="center"/>
              <w:rPr>
                <w:rFonts w:hint="eastAsia" w:ascii="宋体" w:hAnsi="宋体"/>
                <w:sz w:val="24"/>
              </w:rPr>
            </w:pPr>
            <w:r>
              <w:rPr>
                <w:rFonts w:hint="eastAsia" w:ascii="宋体" w:hAnsi="宋体"/>
                <w:sz w:val="24"/>
              </w:rPr>
              <w:t xml:space="preserve">4</w:t>
            </w:r>
            <w:r/>
          </w:p>
        </w:tc>
        <w:tc>
          <w:tcPr>
            <w:tcW w:w="8507"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磋商响应文件：供应商按照采购文件要求制作上传电子响应文件，</w:t>
            </w:r>
            <w:r>
              <w:rPr>
                <w:rFonts w:hint="eastAsia" w:ascii="宋体" w:hAnsi="宋体" w:cs="宋体"/>
                <w:b/>
                <w:sz w:val="24"/>
                <w:szCs w:val="24"/>
              </w:rPr>
              <w:t xml:space="preserve">项目评标结束后所有供应商须向采购代理机构提交响应文件纸质版，份数为三份。纸质响应文件与上传的电子响应文件一致，用于存档备案。（邮寄地址</w:t>
            </w:r>
            <w:r>
              <w:rPr>
                <w:rFonts w:hint="eastAsia" w:ascii="宋体" w:hAnsi="宋体" w:cs="宋体"/>
                <w:b/>
                <w:sz w:val="24"/>
                <w:szCs w:val="24"/>
                <w:lang w:eastAsia="zh-CN"/>
              </w:rPr>
              <w:t xml:space="preserve">苏州市吴中区通园路1号长丰物流园1号楼4楼405室</w:t>
            </w:r>
            <w:r>
              <w:rPr>
                <w:rFonts w:hint="eastAsia" w:ascii="宋体" w:hAnsi="宋体" w:cs="宋体"/>
                <w:b/>
                <w:sz w:val="24"/>
                <w:szCs w:val="24"/>
              </w:rPr>
              <w:t xml:space="preserve">，联系人：</w:t>
            </w:r>
            <w:r>
              <w:rPr>
                <w:rFonts w:hint="eastAsia" w:ascii="宋体" w:hAnsi="宋体" w:cs="宋体"/>
                <w:b/>
                <w:sz w:val="24"/>
                <w:szCs w:val="24"/>
                <w:lang w:eastAsia="zh-CN"/>
              </w:rPr>
              <w:t xml:space="preserve">许志雄</w:t>
            </w:r>
            <w:r>
              <w:rPr>
                <w:rFonts w:hint="eastAsia" w:ascii="宋体" w:hAnsi="宋体" w:cs="宋体"/>
                <w:b/>
                <w:sz w:val="24"/>
                <w:szCs w:val="24"/>
              </w:rPr>
              <w:t xml:space="preserve">，联系电话：</w:t>
            </w:r>
            <w:r>
              <w:rPr>
                <w:rFonts w:hint="eastAsia" w:ascii="宋体" w:hAnsi="宋体" w:cs="宋体"/>
                <w:b/>
                <w:sz w:val="24"/>
                <w:szCs w:val="24"/>
                <w:lang w:eastAsia="zh-CN"/>
              </w:rPr>
              <w:t xml:space="preserve">18962170390</w:t>
            </w:r>
            <w:r>
              <w:rPr>
                <w:rFonts w:hint="eastAsia" w:ascii="宋体" w:hAnsi="宋体" w:cs="宋体"/>
                <w:b/>
                <w:sz w:val="24"/>
                <w:szCs w:val="24"/>
              </w:rPr>
              <w:t xml:space="preserve">）</w:t>
            </w:r>
            <w:r/>
          </w:p>
        </w:tc>
      </w:tr>
      <w:tr>
        <w:trPr>
          <w:jc w:val="center"/>
          <w:trHeight w:val="3165"/>
        </w:trPr>
        <w:tc>
          <w:tcPr>
            <w:tcW w:w="1121" w:type="dxa"/>
            <w:vAlign w:val="center"/>
            <w:textDirection w:val="lrTb"/>
            <w:noWrap w:val="false"/>
          </w:tcPr>
          <w:p>
            <w:pPr>
              <w:jc w:val="center"/>
              <w:rPr>
                <w:rFonts w:hint="eastAsia" w:ascii="宋体" w:hAnsi="宋体"/>
                <w:sz w:val="24"/>
              </w:rPr>
            </w:pPr>
            <w:r>
              <w:rPr>
                <w:rFonts w:hint="eastAsia" w:ascii="宋体" w:hAnsi="宋体"/>
                <w:sz w:val="24"/>
              </w:rPr>
              <w:t xml:space="preserve">5</w:t>
            </w:r>
            <w:r/>
          </w:p>
        </w:tc>
        <w:tc>
          <w:tcPr>
            <w:tcW w:w="8507"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截止时间：2025年</w:t>
            </w:r>
            <w:r>
              <w:rPr>
                <w:rFonts w:hint="eastAsia" w:ascii="宋体" w:hAnsi="宋体" w:cs="宋体"/>
                <w:sz w:val="24"/>
                <w:lang w:val="en-US" w:eastAsia="zh-CN"/>
              </w:rPr>
              <w:t xml:space="preserve">11</w:t>
            </w:r>
            <w:r>
              <w:rPr>
                <w:rFonts w:hint="eastAsia" w:ascii="宋体" w:hAnsi="宋体" w:cs="宋体"/>
                <w:sz w:val="24"/>
              </w:rPr>
              <w:t xml:space="preserve">月</w:t>
            </w:r>
            <w:r>
              <w:rPr>
                <w:rFonts w:hint="eastAsia" w:ascii="宋体" w:hAnsi="宋体" w:cs="宋体"/>
                <w:sz w:val="24"/>
              </w:rPr>
              <w:t xml:space="preserve">24日</w:t>
            </w:r>
            <w:r>
              <w:rPr>
                <w:rFonts w:hint="eastAsia" w:ascii="宋体" w:hAnsi="宋体" w:cs="宋体"/>
                <w:sz w:val="24"/>
                <w:lang w:val="en-US" w:eastAsia="zh-CN"/>
              </w:rPr>
              <w:t xml:space="preserve">13</w:t>
            </w:r>
            <w:r>
              <w:rPr>
                <w:rFonts w:hint="eastAsia" w:ascii="宋体" w:hAnsi="宋体" w:cs="宋体"/>
                <w:sz w:val="24"/>
              </w:rPr>
              <w:t xml:space="preserve">:30</w:t>
            </w:r>
            <w:r>
              <w:rPr>
                <w:rFonts w:hint="eastAsia" w:ascii="宋体" w:hAnsi="宋体" w:cs="宋体"/>
              </w:rPr>
              <w:t xml:space="preserve">（北京时间）</w:t>
            </w:r>
            <w:r/>
          </w:p>
          <w:p>
            <w:pPr>
              <w:spacing w:line="360" w:lineRule="auto"/>
              <w:rPr>
                <w:rFonts w:hint="eastAsia" w:ascii="宋体" w:hAnsi="宋体" w:cs="宋体"/>
                <w:sz w:val="24"/>
              </w:rPr>
            </w:pPr>
            <w:r>
              <w:rPr>
                <w:rFonts w:hint="eastAsia" w:ascii="宋体" w:hAnsi="宋体" w:cs="宋体"/>
                <w:sz w:val="24"/>
              </w:rPr>
              <w:t xml:space="preserve">磋商时间：2025年</w:t>
            </w:r>
            <w:r>
              <w:rPr>
                <w:rFonts w:hint="eastAsia" w:ascii="宋体" w:hAnsi="宋体" w:cs="宋体"/>
                <w:sz w:val="24"/>
                <w:lang w:val="en-US" w:eastAsia="zh-CN"/>
              </w:rPr>
              <w:t xml:space="preserve">11</w:t>
            </w:r>
            <w:r>
              <w:rPr>
                <w:rFonts w:hint="eastAsia" w:ascii="宋体" w:hAnsi="宋体" w:cs="宋体"/>
                <w:sz w:val="24"/>
              </w:rPr>
              <w:t xml:space="preserve">月</w:t>
            </w:r>
            <w:r>
              <w:rPr>
                <w:rFonts w:hint="eastAsia" w:ascii="宋体" w:hAnsi="宋体" w:cs="宋体"/>
                <w:sz w:val="24"/>
              </w:rPr>
              <w:t xml:space="preserve">24日</w:t>
            </w:r>
            <w:r>
              <w:rPr>
                <w:rFonts w:hint="eastAsia" w:ascii="宋体" w:hAnsi="宋体" w:cs="宋体"/>
                <w:sz w:val="24"/>
                <w:lang w:val="en-US" w:eastAsia="zh-CN"/>
              </w:rPr>
              <w:t xml:space="preserve">13</w:t>
            </w:r>
            <w:r>
              <w:rPr>
                <w:rFonts w:hint="eastAsia" w:ascii="宋体" w:hAnsi="宋体" w:cs="宋体"/>
                <w:sz w:val="24"/>
              </w:rPr>
              <w:t xml:space="preserve">:30</w:t>
            </w:r>
            <w:r>
              <w:rPr>
                <w:rFonts w:hint="eastAsia" w:ascii="宋体" w:hAnsi="宋体" w:cs="宋体"/>
              </w:rPr>
              <w:t xml:space="preserve">（北京时间）</w:t>
            </w:r>
            <w:r/>
          </w:p>
          <w:p>
            <w:pPr>
              <w:spacing w:line="360" w:lineRule="auto"/>
              <w:rPr>
                <w:rFonts w:hint="eastAsia" w:ascii="宋体" w:hAnsi="宋体" w:cs="宋体"/>
                <w:sz w:val="24"/>
              </w:rPr>
            </w:pPr>
            <w:r>
              <w:rPr>
                <w:rFonts w:hint="eastAsia" w:ascii="宋体" w:hAnsi="宋体" w:cs="宋体"/>
                <w:sz w:val="24"/>
              </w:rPr>
              <w:t xml:space="preserve">磋商地点：“苏采云”政府采购交易系统网上开标大厅。</w:t>
            </w:r>
            <w:r/>
          </w:p>
          <w:p>
            <w:pPr>
              <w:spacing w:line="360" w:lineRule="auto"/>
              <w:rPr>
                <w:rFonts w:hint="eastAsia" w:ascii="宋体" w:hAnsi="宋体"/>
                <w:sz w:val="24"/>
              </w:rPr>
            </w:pPr>
            <w:r>
              <w:rPr>
                <w:rFonts w:hint="eastAsia" w:ascii="宋体" w:hAnsi="宋体" w:cs="宋体"/>
                <w:b/>
                <w:sz w:val="24"/>
                <w:szCs w:val="24"/>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jc w:val="center"/>
          <w:trHeight w:val="1131"/>
        </w:trPr>
        <w:tc>
          <w:tcPr>
            <w:tcW w:w="112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6</w:t>
            </w:r>
            <w:r/>
          </w:p>
        </w:tc>
        <w:tc>
          <w:tcPr>
            <w:tcW w:w="8507" w:type="dxa"/>
            <w:vAlign w:val="center"/>
            <w:textDirection w:val="lrTb"/>
            <w:noWrap w:val="false"/>
          </w:tcPr>
          <w:p>
            <w:pPr>
              <w:ind w:firstLine="480"/>
              <w:spacing w:line="360" w:lineRule="auto"/>
              <w:rPr>
                <w:rFonts w:hint="eastAsia" w:ascii="宋体" w:hAnsi="宋体" w:eastAsia="宋体" w:cs="Calibri"/>
                <w:sz w:val="24"/>
                <w:lang w:val="zh-CN"/>
              </w:rPr>
            </w:pPr>
            <w:r>
              <w:rPr>
                <w:rFonts w:hint="eastAsia" w:ascii="宋体" w:hAnsi="宋体" w:cs="Calibri"/>
                <w:sz w:val="24"/>
              </w:rPr>
              <w:t xml:space="preserve">成交服务费：</w:t>
            </w:r>
            <w:r>
              <w:rPr>
                <w:rFonts w:hint="eastAsia" w:ascii="宋体" w:hAnsi="宋体" w:eastAsia="宋体" w:cs="Calibri"/>
                <w:sz w:val="24"/>
                <w:lang w:val="zh-CN"/>
              </w:rPr>
              <w:t xml:space="preserve">预算金额100万元以下部分，费率为该部分预算金额的1.5%；预算金额100万元（含）－500万元部分，费率为该部分预算金额的1.1%；预算金额500万元（含）-1000万元部分，费率为该部分预算金额的0.8%；</w:t>
            </w:r>
            <w:r>
              <w:rPr>
                <w:rFonts w:hint="eastAsia" w:ascii="宋体" w:hAnsi="宋体" w:eastAsia="宋体" w:cs="Calibri"/>
                <w:sz w:val="24"/>
                <w:lang w:val="en-US" w:eastAsia="zh-CN"/>
              </w:rPr>
              <w:t xml:space="preserve">不满4000元的按4000元计。</w:t>
            </w:r>
            <w:r>
              <w:rPr>
                <w:rFonts w:hint="eastAsia" w:ascii="宋体" w:hAnsi="宋体" w:eastAsia="宋体" w:cs="Calibri"/>
                <w:sz w:val="24"/>
                <w:lang w:val="zh-CN"/>
              </w:rPr>
              <w:t xml:space="preserve">领取成交通知书时成交供应商向招标代理机构一次性付清。由成交供应商支付，按照采购预算100万元以内1.5%计算并支付成交服务费。</w:t>
            </w:r>
            <w:r/>
          </w:p>
          <w:p>
            <w:pPr>
              <w:ind w:firstLine="480"/>
              <w:spacing w:line="360" w:lineRule="auto"/>
              <w:rPr>
                <w:rFonts w:hint="eastAsia" w:ascii="宋体" w:hAnsi="宋体" w:eastAsia="宋体" w:cs="Calibri"/>
                <w:sz w:val="24"/>
                <w:lang w:val="zh-CN"/>
              </w:rPr>
            </w:pPr>
            <w:r>
              <w:rPr>
                <w:rFonts w:hint="eastAsia" w:ascii="宋体" w:hAnsi="宋体" w:eastAsia="宋体" w:cs="Calibri"/>
                <w:sz w:val="24"/>
                <w:lang w:val="zh-CN"/>
              </w:rPr>
              <w:t xml:space="preserve">二标段代理服务费：人民币肆仟元整（￥4000.00）</w:t>
            </w:r>
            <w:r/>
          </w:p>
          <w:p>
            <w:pPr>
              <w:ind w:firstLine="480"/>
              <w:spacing w:line="360" w:lineRule="auto"/>
              <w:rPr>
                <w:rFonts w:hint="eastAsia" w:ascii="宋体" w:hAnsi="宋体" w:eastAsia="宋体" w:cs="Calibri"/>
                <w:sz w:val="24"/>
              </w:rPr>
            </w:pPr>
            <w:r>
              <w:rPr>
                <w:rFonts w:hint="eastAsia" w:ascii="宋体" w:hAnsi="宋体" w:eastAsia="宋体" w:cs="Calibri"/>
                <w:sz w:val="24"/>
              </w:rPr>
              <w:t xml:space="preserve">户名：苏州金佐建设工程项目咨询有限公司</w:t>
            </w:r>
            <w:r/>
          </w:p>
          <w:p>
            <w:pPr>
              <w:ind w:firstLine="480"/>
              <w:spacing w:line="360" w:lineRule="auto"/>
              <w:rPr>
                <w:rFonts w:hint="eastAsia" w:ascii="宋体" w:hAnsi="宋体" w:eastAsia="宋体" w:cs="Calibri"/>
                <w:sz w:val="24"/>
              </w:rPr>
            </w:pPr>
            <w:r>
              <w:rPr>
                <w:rFonts w:hint="eastAsia" w:ascii="宋体" w:hAnsi="宋体" w:eastAsia="宋体" w:cs="Calibri"/>
                <w:sz w:val="24"/>
              </w:rPr>
              <w:t xml:space="preserve">开户银行： 中国工商银行股份有限公司苏州相城支行</w:t>
            </w:r>
            <w:r/>
          </w:p>
          <w:p>
            <w:pPr>
              <w:ind w:firstLine="480"/>
              <w:spacing w:line="360" w:lineRule="auto"/>
              <w:rPr>
                <w:rFonts w:hint="eastAsia" w:ascii="宋体" w:hAnsi="宋体" w:cs="Calibri"/>
                <w:sz w:val="24"/>
              </w:rPr>
            </w:pPr>
            <w:r>
              <w:rPr>
                <w:rFonts w:hint="eastAsia" w:ascii="宋体" w:hAnsi="宋体" w:eastAsia="宋体" w:cs="Calibri"/>
                <w:sz w:val="24"/>
              </w:rPr>
              <w:t xml:space="preserve">帐号： 1102026509200979238</w:t>
            </w:r>
            <w:r/>
          </w:p>
        </w:tc>
      </w:tr>
      <w:tr>
        <w:trPr>
          <w:jc w:val="center"/>
          <w:trHeight w:val="579"/>
        </w:trPr>
        <w:tc>
          <w:tcPr>
            <w:tcW w:w="112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7</w:t>
            </w:r>
            <w:r/>
          </w:p>
        </w:tc>
        <w:tc>
          <w:tcPr>
            <w:tcW w:w="8507" w:type="dxa"/>
            <w:vAlign w:val="center"/>
            <w:textDirection w:val="lrTb"/>
            <w:noWrap w:val="false"/>
          </w:tcPr>
          <w:p>
            <w:pPr>
              <w:jc w:val="left"/>
              <w:spacing w:line="360" w:lineRule="auto"/>
              <w:tabs>
                <w:tab w:val="left" w:pos="8930" w:leader="none"/>
                <w:tab w:val="left" w:pos="9306" w:leader="none"/>
              </w:tabs>
              <w:rPr>
                <w:rFonts w:hint="eastAsia" w:ascii="宋体" w:hAnsi="宋体" w:eastAsia="宋体" w:cs="Calibri"/>
                <w:sz w:val="24"/>
              </w:rPr>
            </w:pPr>
            <w:r>
              <w:rPr>
                <w:rFonts w:hint="eastAsia" w:ascii="宋体" w:hAnsi="宋体" w:eastAsia="宋体" w:cs="Calibri"/>
                <w:sz w:val="24"/>
              </w:rPr>
              <w:t xml:space="preserve">政府采购管理监督电话：0512-66262204</w:t>
            </w:r>
            <w:r/>
          </w:p>
        </w:tc>
      </w:tr>
    </w:tbl>
    <w:p>
      <w:pPr>
        <w:rPr>
          <w:rFonts w:hint="eastAsia" w:ascii="宋体" w:hAnsi="宋体"/>
        </w:rPr>
      </w:pPr>
      <w:r>
        <w:rPr>
          <w:rFonts w:hint="eastAsia" w:ascii="宋体" w:hAnsi="宋体"/>
        </w:rPr>
      </w:r>
      <w:r/>
    </w:p>
    <w:p>
      <w:pPr>
        <w:rPr>
          <w:rFonts w:hint="eastAsia" w:ascii="宋体" w:hAnsi="宋体"/>
          <w:b/>
          <w:sz w:val="52"/>
          <w:szCs w:val="52"/>
        </w:rPr>
      </w:pPr>
      <w:r>
        <w:rPr>
          <w:rFonts w:ascii="宋体" w:hAnsi="宋体"/>
          <w:b/>
          <w:sz w:val="52"/>
          <w:szCs w:val="52"/>
        </w:rPr>
        <w:br w:type="page" w:clear="all"/>
      </w:r>
      <w:r/>
    </w:p>
    <w:p>
      <w:pPr>
        <w:jc w:val="center"/>
        <w:tabs>
          <w:tab w:val="left" w:pos="315" w:leader="none"/>
          <w:tab w:val="center" w:pos="4153" w:leader="none"/>
        </w:tabs>
        <w:rPr>
          <w:rFonts w:hint="eastAsia" w:ascii="宋体" w:hAnsi="宋体"/>
          <w:b/>
          <w:sz w:val="52"/>
          <w:szCs w:val="52"/>
        </w:rPr>
      </w:pPr>
      <w:r>
        <w:rPr>
          <w:rFonts w:hint="eastAsia" w:ascii="宋体" w:hAnsi="宋体"/>
          <w:b/>
          <w:sz w:val="52"/>
          <w:szCs w:val="52"/>
        </w:rPr>
        <w:t xml:space="preserve">目    录</w:t>
      </w:r>
      <w:r/>
    </w:p>
    <w:p>
      <w:pPr>
        <w:jc w:val="center"/>
        <w:tabs>
          <w:tab w:val="left" w:pos="315" w:leader="none"/>
          <w:tab w:val="center" w:pos="4153" w:leader="none"/>
        </w:tabs>
        <w:rPr>
          <w:rFonts w:hint="eastAsia" w:ascii="宋体" w:hAnsi="宋体"/>
          <w:b/>
          <w:sz w:val="52"/>
          <w:szCs w:val="52"/>
        </w:rPr>
      </w:pPr>
      <w:r>
        <w:rPr>
          <w:rFonts w:hint="eastAsia" w:ascii="宋体" w:hAnsi="宋体"/>
          <w:b/>
          <w:sz w:val="52"/>
          <w:szCs w:val="52"/>
        </w:rPr>
      </w:r>
      <w:r/>
    </w:p>
    <w:p>
      <w:pPr>
        <w:ind w:firstLine="880"/>
        <w:tabs>
          <w:tab w:val="left" w:pos="315" w:leader="none"/>
          <w:tab w:val="center" w:pos="4153" w:leader="none"/>
        </w:tabs>
        <w:rPr>
          <w:rFonts w:hint="eastAsia" w:ascii="宋体" w:hAnsi="宋体"/>
          <w:sz w:val="44"/>
          <w:szCs w:val="44"/>
        </w:rPr>
      </w:pPr>
      <w:r>
        <w:rPr>
          <w:rFonts w:hint="eastAsia" w:ascii="宋体" w:hAnsi="宋体"/>
          <w:sz w:val="44"/>
          <w:szCs w:val="44"/>
        </w:rPr>
        <w:t xml:space="preserve">一、磋商公告</w:t>
      </w:r>
      <w:r/>
    </w:p>
    <w:p>
      <w:pPr>
        <w:ind w:firstLine="880"/>
        <w:tabs>
          <w:tab w:val="left" w:pos="315" w:leader="none"/>
          <w:tab w:val="center" w:pos="4153" w:leader="none"/>
        </w:tabs>
        <w:rPr>
          <w:rFonts w:hint="eastAsia" w:ascii="宋体" w:hAnsi="宋体"/>
          <w:sz w:val="44"/>
          <w:szCs w:val="44"/>
        </w:rPr>
      </w:pPr>
      <w:r>
        <w:rPr>
          <w:rFonts w:hint="eastAsia" w:ascii="宋体" w:hAnsi="宋体"/>
          <w:sz w:val="44"/>
          <w:szCs w:val="44"/>
        </w:rPr>
        <w:t xml:space="preserve">二、磋商须知</w:t>
      </w:r>
      <w:r/>
    </w:p>
    <w:p>
      <w:pPr>
        <w:ind w:firstLine="880"/>
        <w:tabs>
          <w:tab w:val="left" w:pos="315" w:leader="none"/>
          <w:tab w:val="center" w:pos="4153" w:leader="none"/>
        </w:tabs>
        <w:rPr>
          <w:rFonts w:hint="eastAsia" w:ascii="宋体" w:hAnsi="宋体"/>
          <w:sz w:val="44"/>
          <w:szCs w:val="44"/>
        </w:rPr>
      </w:pPr>
      <w:r>
        <w:rPr>
          <w:rFonts w:hint="eastAsia" w:ascii="宋体" w:hAnsi="宋体"/>
          <w:sz w:val="44"/>
          <w:szCs w:val="44"/>
        </w:rPr>
        <w:t xml:space="preserve">三、采购内容</w:t>
      </w:r>
      <w:r/>
    </w:p>
    <w:p>
      <w:pPr>
        <w:ind w:firstLine="880"/>
        <w:tabs>
          <w:tab w:val="left" w:pos="315" w:leader="none"/>
          <w:tab w:val="center" w:pos="4153" w:leader="none"/>
        </w:tabs>
        <w:rPr>
          <w:rFonts w:hint="eastAsia" w:ascii="宋体" w:hAnsi="宋体"/>
          <w:sz w:val="44"/>
          <w:szCs w:val="44"/>
        </w:rPr>
      </w:pPr>
      <w:r>
        <w:rPr>
          <w:rFonts w:hint="eastAsia" w:ascii="宋体" w:hAnsi="宋体"/>
          <w:sz w:val="44"/>
          <w:szCs w:val="44"/>
        </w:rPr>
        <w:t xml:space="preserve">四、评审方法及评分标准</w:t>
      </w:r>
      <w:r/>
    </w:p>
    <w:p>
      <w:pPr>
        <w:ind w:firstLine="880"/>
        <w:tabs>
          <w:tab w:val="left" w:pos="315" w:leader="none"/>
          <w:tab w:val="center" w:pos="4153" w:leader="none"/>
        </w:tabs>
        <w:rPr>
          <w:rFonts w:hint="eastAsia" w:ascii="宋体" w:hAnsi="宋体"/>
          <w:sz w:val="44"/>
          <w:szCs w:val="44"/>
        </w:rPr>
      </w:pPr>
      <w:r>
        <w:rPr>
          <w:rFonts w:hint="eastAsia" w:ascii="宋体" w:hAnsi="宋体"/>
          <w:sz w:val="44"/>
          <w:szCs w:val="44"/>
        </w:rPr>
        <w:t xml:space="preserve">五、合同主要条款及格式</w:t>
      </w:r>
      <w:r/>
    </w:p>
    <w:p>
      <w:pPr>
        <w:ind w:firstLine="880"/>
        <w:spacing w:line="360" w:lineRule="auto"/>
        <w:rPr>
          <w:rFonts w:hint="eastAsia" w:ascii="宋体" w:hAnsi="宋体"/>
          <w:sz w:val="30"/>
        </w:rPr>
      </w:pPr>
      <w:r>
        <w:rPr>
          <w:rFonts w:hint="eastAsia" w:ascii="宋体" w:hAnsi="宋体"/>
          <w:sz w:val="44"/>
          <w:szCs w:val="44"/>
        </w:rPr>
        <w:t xml:space="preserve">六、磋商响应文件格式</w:t>
      </w:r>
      <w:r/>
    </w:p>
    <w:p>
      <w:pPr>
        <w:rPr>
          <w:rFonts w:hint="eastAsia" w:ascii="宋体" w:hAnsi="宋体"/>
        </w:rPr>
      </w:pPr>
      <w:r>
        <w:rPr>
          <w:rFonts w:hint="eastAsia" w:ascii="宋体" w:hAnsi="宋体"/>
        </w:rPr>
      </w:r>
      <w:r/>
    </w:p>
    <w:p>
      <w:pPr>
        <w:jc w:val="center"/>
        <w:widowControl/>
        <w:rPr>
          <w:rFonts w:hint="eastAsia" w:ascii="宋体" w:hAnsi="宋体"/>
          <w:sz w:val="24"/>
        </w:rPr>
      </w:pPr>
      <w:r>
        <w:rPr>
          <w:rStyle w:val="945"/>
          <w:rFonts w:ascii="宋体" w:hAnsi="宋体" w:cs="宋体"/>
          <w:sz w:val="43"/>
          <w:szCs w:val="43"/>
        </w:rPr>
        <w:br w:type="page" w:clear="all"/>
      </w:r>
      <w:r>
        <w:rPr>
          <w:rStyle w:val="945"/>
          <w:rFonts w:hint="eastAsia" w:ascii="宋体" w:hAnsi="宋体" w:cs="宋体"/>
          <w:sz w:val="43"/>
          <w:szCs w:val="43"/>
        </w:rPr>
        <w:t xml:space="preserve">第一章 磋商公告</w:t>
      </w:r>
      <w:r/>
    </w:p>
    <w:p>
      <w:pPr>
        <w:ind w:firstLine="480"/>
        <w:spacing w:line="360" w:lineRule="auto"/>
        <w:rPr>
          <w:rFonts w:hint="eastAsia"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rPr>
        <w:t xml:space="preserve">项目概况</w:t>
      </w:r>
      <w:r/>
    </w:p>
    <w:p>
      <w:pPr>
        <w:ind w:firstLine="480"/>
        <w:spacing w:line="360" w:lineRule="auto"/>
        <w:rPr>
          <w:rFonts w:hint="eastAsia"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u w:val="single"/>
          <w:lang w:eastAsia="zh-CN"/>
        </w:rPr>
        <w:t xml:space="preserve">木渎镇网格PDA服务采购</w:t>
      </w:r>
      <w:r>
        <w:rPr>
          <w:rFonts w:hint="eastAsia" w:ascii="宋体" w:hAnsi="宋体"/>
          <w:sz w:val="24"/>
        </w:rPr>
        <w:t xml:space="preserve">采购项目的潜在供应商应在</w:t>
      </w:r>
      <w:r>
        <w:rPr>
          <w:rFonts w:hint="eastAsia" w:ascii="宋体" w:hAnsi="宋体" w:cs="宋体"/>
          <w:sz w:val="24"/>
          <w:u w:val="single"/>
        </w:rPr>
        <w:t xml:space="preserve">“苏采云”政府采购交易系统（以下简称苏采云系统”）</w:t>
      </w:r>
      <w:r>
        <w:rPr>
          <w:rFonts w:hint="eastAsia" w:ascii="宋体" w:hAnsi="宋体"/>
          <w:sz w:val="24"/>
        </w:rPr>
        <w:t xml:space="preserve">获取招标文件，并于</w:t>
      </w:r>
      <w:r>
        <w:rPr>
          <w:rFonts w:hint="eastAsia" w:ascii="宋体" w:hAnsi="宋体"/>
          <w:sz w:val="24"/>
          <w:u w:val="single"/>
        </w:rPr>
        <w:t xml:space="preserve">2025年</w:t>
      </w:r>
      <w:r>
        <w:rPr>
          <w:rFonts w:hint="eastAsia" w:ascii="宋体" w:hAnsi="宋体"/>
          <w:sz w:val="24"/>
          <w:u w:val="single"/>
          <w:lang w:val="en-US" w:eastAsia="zh-CN"/>
        </w:rPr>
        <w:t xml:space="preserve">11</w:t>
      </w:r>
      <w:r>
        <w:rPr>
          <w:rFonts w:hint="eastAsia" w:ascii="宋体" w:hAnsi="宋体"/>
          <w:sz w:val="24"/>
          <w:u w:val="single"/>
        </w:rPr>
        <w:t xml:space="preserve">月</w:t>
      </w:r>
      <w:r>
        <w:rPr>
          <w:rFonts w:hint="eastAsia" w:ascii="宋体" w:hAnsi="宋体"/>
          <w:sz w:val="24"/>
          <w:u w:val="single"/>
        </w:rPr>
        <w:t xml:space="preserve">24日13:30</w:t>
      </w:r>
      <w:r>
        <w:rPr>
          <w:rFonts w:hint="eastAsia" w:ascii="宋体" w:hAnsi="宋体"/>
          <w:bCs/>
          <w:sz w:val="24"/>
        </w:rPr>
        <w:t xml:space="preserve">（北京时间）前递交响应文件</w:t>
      </w:r>
      <w:r>
        <w:rPr>
          <w:rFonts w:hint="eastAsia" w:ascii="宋体" w:hAnsi="宋体"/>
          <w:sz w:val="24"/>
        </w:rPr>
        <w:t xml:space="preserve">。</w:t>
      </w:r>
      <w:r/>
    </w:p>
    <w:p>
      <w:pPr>
        <w:spacing w:line="360" w:lineRule="auto"/>
        <w:rPr>
          <w:rFonts w:hint="eastAsia" w:ascii="宋体" w:hAnsi="宋体" w:cs="宋体"/>
          <w:b/>
          <w:sz w:val="24"/>
        </w:rPr>
      </w:pPr>
      <w:r/>
      <w:bookmarkStart w:id="0" w:name="_Toc35393621"/>
      <w:r/>
      <w:bookmarkStart w:id="1" w:name="_Toc35393790"/>
      <w:r/>
      <w:bookmarkStart w:id="2" w:name="_Toc28359002"/>
      <w:r/>
      <w:bookmarkStart w:id="3" w:name="_Toc28359079"/>
      <w:r/>
      <w:bookmarkStart w:id="4" w:name="_Hlk24379207"/>
      <w:r>
        <w:rPr>
          <w:rFonts w:hint="eastAsia" w:ascii="宋体" w:hAnsi="宋体" w:cs="宋体"/>
          <w:b/>
          <w:sz w:val="24"/>
        </w:rPr>
        <w:t xml:space="preserve">一、项目基本情况</w:t>
      </w:r>
      <w:bookmarkEnd w:id="0"/>
      <w:r/>
      <w:bookmarkEnd w:id="1"/>
      <w:r/>
      <w:bookmarkEnd w:id="2"/>
      <w:r/>
      <w:bookmarkEnd w:id="3"/>
      <w:r/>
      <w:r/>
    </w:p>
    <w:p>
      <w:pPr>
        <w:ind w:firstLine="480"/>
        <w:spacing w:line="360" w:lineRule="auto"/>
        <w:rPr>
          <w:rFonts w:hint="eastAsia" w:ascii="宋体" w:hAnsi="宋体" w:eastAsia="宋体"/>
          <w:sz w:val="24"/>
          <w:lang w:eastAsia="zh-CN"/>
        </w:rPr>
      </w:pPr>
      <w:r>
        <w:rPr>
          <w:rFonts w:hint="eastAsia" w:ascii="宋体" w:hAnsi="宋体"/>
          <w:sz w:val="24"/>
        </w:rPr>
        <w:t xml:space="preserve">项目编号：</w:t>
      </w:r>
      <w:r>
        <w:rPr>
          <w:rFonts w:hint="eastAsia" w:ascii="宋体" w:hAnsi="宋体"/>
          <w:sz w:val="24"/>
          <w:lang w:eastAsia="zh-CN"/>
        </w:rPr>
        <w:t xml:space="preserve">JSZC-320506-JZJS-C2025-0005</w:t>
      </w:r>
      <w:r/>
    </w:p>
    <w:p>
      <w:pPr>
        <w:ind w:firstLine="480"/>
        <w:spacing w:line="360" w:lineRule="auto"/>
        <w:rPr>
          <w:rFonts w:hint="eastAsia" w:ascii="宋体" w:hAnsi="宋体" w:eastAsia="宋体"/>
          <w:sz w:val="24"/>
          <w:lang w:eastAsia="zh-CN"/>
        </w:rPr>
      </w:pPr>
      <w:r>
        <w:rPr>
          <w:rFonts w:hint="eastAsia" w:ascii="宋体" w:hAnsi="宋体"/>
          <w:sz w:val="24"/>
        </w:rPr>
        <w:t xml:space="preserve">项目名称：</w:t>
      </w:r>
      <w:r>
        <w:rPr>
          <w:rFonts w:hint="eastAsia" w:ascii="宋体" w:hAnsi="宋体"/>
          <w:sz w:val="24"/>
          <w:lang w:eastAsia="zh-CN"/>
        </w:rPr>
        <w:t xml:space="preserve">木渎镇网格PDA服务采购</w:t>
      </w:r>
      <w:r/>
    </w:p>
    <w:p>
      <w:pPr>
        <w:ind w:firstLine="480"/>
        <w:spacing w:line="360" w:lineRule="auto"/>
        <w:rPr>
          <w:rFonts w:hint="eastAsia" w:ascii="宋体" w:hAnsi="宋体"/>
          <w:sz w:val="24"/>
        </w:rPr>
      </w:pPr>
      <w:r>
        <w:rPr>
          <w:rFonts w:hint="eastAsia" w:ascii="宋体" w:hAnsi="宋体"/>
          <w:sz w:val="24"/>
        </w:rPr>
        <w:t xml:space="preserve">采购方式：竞争性磋商</w:t>
      </w:r>
      <w:bookmarkEnd w:id="4"/>
      <w:r/>
      <w:r/>
    </w:p>
    <w:p>
      <w:pPr>
        <w:ind w:firstLine="480"/>
        <w:spacing w:line="360" w:lineRule="auto"/>
        <w:rPr>
          <w:rFonts w:hint="eastAsia" w:ascii="宋体" w:hAnsi="宋体" w:eastAsia="宋体" w:cs="Times New Roman"/>
          <w:sz w:val="24"/>
          <w:lang w:eastAsia="zh-CN"/>
        </w:rPr>
      </w:pPr>
      <w:r>
        <w:rPr>
          <w:rFonts w:hint="eastAsia" w:ascii="宋体" w:hAnsi="宋体" w:eastAsia="宋体" w:cs="Times New Roman"/>
          <w:sz w:val="24"/>
          <w:lang w:eastAsia="zh-CN"/>
        </w:rPr>
        <w:t xml:space="preserve">预算金额：</w:t>
      </w:r>
      <w:r/>
      <w:r>
        <w:rPr>
          <w:rFonts w:hint="eastAsia" w:ascii="宋体" w:hAnsi="宋体" w:eastAsia="宋体" w:cs="Times New Roman"/>
          <w:sz w:val="24"/>
          <w:lang w:val="en-US" w:eastAsia="zh-CN"/>
        </w:rPr>
        <w:t xml:space="preserve">人民币壹拾陆万元整（</w:t>
      </w:r>
      <w:r>
        <w:rPr>
          <w:rFonts w:hint="default" w:ascii="宋体" w:hAnsi="宋体" w:eastAsia="宋体" w:cs="Times New Roman"/>
          <w:sz w:val="24"/>
          <w:lang w:val="en-US" w:eastAsia="zh-CN"/>
        </w:rPr>
        <w:t xml:space="preserve">¥</w:t>
      </w:r>
      <w:r>
        <w:rPr>
          <w:rFonts w:hint="eastAsia" w:ascii="宋体" w:hAnsi="宋体" w:eastAsia="宋体" w:cs="Times New Roman"/>
          <w:sz w:val="24"/>
          <w:lang w:val="en-US" w:eastAsia="zh-CN"/>
        </w:rPr>
        <w:t xml:space="preserve">160000.00元）</w:t>
      </w:r>
      <w:r/>
      <w:r>
        <w:rPr>
          <w:rFonts w:hint="eastAsia" w:ascii="宋体" w:hAnsi="宋体" w:eastAsia="宋体" w:cs="Times New Roman"/>
          <w:sz w:val="24"/>
          <w:lang w:eastAsia="zh-CN"/>
        </w:rPr>
      </w:r>
    </w:p>
    <w:p>
      <w:pPr>
        <w:ind w:firstLine="480"/>
        <w:spacing w:line="360" w:lineRule="auto"/>
        <w:rPr>
          <w:rFonts w:hint="eastAsia" w:ascii="宋体" w:hAnsi="宋体" w:eastAsia="宋体" w:cs="Times New Roman"/>
          <w:sz w:val="24"/>
          <w:lang w:eastAsia="zh-CN"/>
        </w:rPr>
      </w:pPr>
      <w:r>
        <w:rPr>
          <w:rFonts w:hint="eastAsia" w:ascii="宋体" w:hAnsi="宋体"/>
          <w:sz w:val="24"/>
        </w:rPr>
        <w:t xml:space="preserve">最高限价：</w:t>
      </w:r>
      <w:r/>
      <w:r>
        <w:rPr>
          <w:rFonts w:hint="eastAsia" w:ascii="宋体" w:hAnsi="宋体" w:eastAsia="宋体" w:cs="Times New Roman"/>
          <w:sz w:val="24"/>
          <w:lang w:val="en-US" w:eastAsia="zh-CN"/>
        </w:rPr>
        <w:t xml:space="preserve">人民币壹拾陆万元整（</w:t>
      </w:r>
      <w:r>
        <w:rPr>
          <w:rFonts w:hint="default" w:ascii="宋体" w:hAnsi="宋体" w:eastAsia="宋体" w:cs="Times New Roman"/>
          <w:sz w:val="24"/>
          <w:lang w:val="en-US" w:eastAsia="zh-CN"/>
        </w:rPr>
        <w:t xml:space="preserve">¥</w:t>
      </w:r>
      <w:r>
        <w:rPr>
          <w:rFonts w:hint="eastAsia" w:ascii="宋体" w:hAnsi="宋体" w:eastAsia="宋体" w:cs="Times New Roman"/>
          <w:sz w:val="24"/>
          <w:lang w:val="en-US" w:eastAsia="zh-CN"/>
        </w:rPr>
        <w:t xml:space="preserve">160000.00元）</w:t>
      </w:r>
      <w:r/>
      <w:r>
        <w:rPr>
          <w:rFonts w:hint="eastAsia" w:ascii="宋体" w:hAnsi="宋体" w:eastAsia="宋体" w:cs="Times New Roman"/>
          <w:sz w:val="24"/>
          <w:lang w:eastAsia="zh-CN"/>
        </w:rPr>
      </w:r>
    </w:p>
    <w:p>
      <w:pPr>
        <w:ind w:firstLine="480"/>
        <w:spacing w:line="360" w:lineRule="auto"/>
        <w:rPr>
          <w:rFonts w:hint="eastAsia" w:ascii="宋体" w:hAnsi="宋体"/>
          <w:sz w:val="24"/>
        </w:rPr>
      </w:pPr>
      <w:r>
        <w:rPr>
          <w:rFonts w:hint="eastAsia" w:ascii="宋体" w:hAnsi="宋体"/>
          <w:sz w:val="24"/>
        </w:rPr>
        <w:t xml:space="preserve">采购需求：详见采购文件第三章</w:t>
      </w:r>
      <w:r/>
    </w:p>
    <w:p>
      <w:pPr>
        <w:ind w:firstLine="480"/>
        <w:spacing w:line="360" w:lineRule="auto"/>
        <w:rPr>
          <w:rFonts w:hint="eastAsia" w:ascii="宋体" w:hAnsi="宋体"/>
          <w:sz w:val="24"/>
        </w:rPr>
      </w:pPr>
      <w:r/>
      <w:bookmarkStart w:id="5" w:name="_Hlk207117144"/>
      <w:r/>
      <w:bookmarkStart w:id="6" w:name="_Toc35393630"/>
      <w:r/>
      <w:bookmarkStart w:id="7" w:name="_Toc28359090"/>
      <w:r/>
      <w:bookmarkStart w:id="8" w:name="_Toc28359013"/>
      <w:r/>
      <w:bookmarkStart w:id="9" w:name="_Toc35393799"/>
      <w:r>
        <w:rPr>
          <w:rFonts w:hint="eastAsia" w:ascii="宋体" w:hAnsi="宋体"/>
          <w:sz w:val="24"/>
        </w:rPr>
        <w:t xml:space="preserve">合同履行期限：二年（具体时间以甲方通知为准）</w:t>
      </w:r>
      <w:bookmarkEnd w:id="5"/>
      <w:r/>
      <w:r/>
    </w:p>
    <w:p>
      <w:pPr>
        <w:ind w:firstLine="480"/>
        <w:spacing w:line="360" w:lineRule="auto"/>
        <w:rPr>
          <w:rFonts w:hint="eastAsia" w:ascii="宋体" w:hAnsi="宋体" w:cs="宋体"/>
          <w:bCs/>
          <w:sz w:val="24"/>
        </w:rPr>
      </w:pPr>
      <w:r>
        <w:rPr>
          <w:rFonts w:hint="eastAsia" w:ascii="宋体" w:hAnsi="宋体" w:cs="宋体"/>
          <w:bCs/>
          <w:sz w:val="24"/>
        </w:rPr>
        <w:t xml:space="preserve">本项目（是/否）接受联合体：否</w:t>
      </w:r>
      <w:r/>
    </w:p>
    <w:p>
      <w:pPr>
        <w:spacing w:line="360" w:lineRule="auto"/>
        <w:rPr>
          <w:rFonts w:hint="eastAsia" w:ascii="宋体" w:hAnsi="宋体" w:cs="宋体"/>
          <w:b/>
          <w:sz w:val="24"/>
        </w:rPr>
      </w:pPr>
      <w:r/>
      <w:bookmarkStart w:id="10" w:name="OLE_LINK6"/>
      <w:r>
        <w:rPr>
          <w:rFonts w:hint="eastAsia" w:ascii="宋体" w:hAnsi="宋体" w:cs="宋体"/>
          <w:b/>
          <w:sz w:val="24"/>
        </w:rPr>
        <w:t xml:space="preserve">二、申请人的资格要求：</w:t>
      </w:r>
      <w:bookmarkEnd w:id="6"/>
      <w:r/>
      <w:bookmarkEnd w:id="7"/>
      <w:r/>
      <w:bookmarkEnd w:id="8"/>
      <w:r/>
      <w:bookmarkEnd w:id="9"/>
      <w:r/>
      <w:r/>
    </w:p>
    <w:p>
      <w:pPr>
        <w:ind w:firstLine="480"/>
        <w:spacing w:line="360" w:lineRule="auto"/>
        <w:rPr>
          <w:rFonts w:hint="eastAsia" w:ascii="宋体" w:hAnsi="宋体"/>
          <w:sz w:val="24"/>
        </w:rPr>
      </w:pPr>
      <w:r/>
      <w:bookmarkStart w:id="11" w:name="_Toc28359091"/>
      <w:r/>
      <w:bookmarkStart w:id="12" w:name="_Toc28359014"/>
      <w:r>
        <w:rPr>
          <w:rFonts w:hint="eastAsia" w:ascii="宋体" w:hAnsi="宋体"/>
          <w:sz w:val="24"/>
        </w:rPr>
        <w:t xml:space="preserve">（一）满足《中华人民共和国政府采购法》第二十二条规定；</w:t>
      </w:r>
      <w:r/>
    </w:p>
    <w:p>
      <w:pPr>
        <w:ind w:firstLine="480"/>
        <w:spacing w:line="360" w:lineRule="auto"/>
        <w:rPr>
          <w:rFonts w:hint="eastAsia" w:ascii="宋体" w:hAnsi="宋体"/>
          <w:sz w:val="24"/>
        </w:rPr>
      </w:pPr>
      <w:r/>
      <w:bookmarkStart w:id="13" w:name="_Toc28359003"/>
      <w:r>
        <w:rPr>
          <w:rFonts w:hint="eastAsia" w:ascii="宋体" w:hAnsi="宋体"/>
          <w:sz w:val="24"/>
        </w:rPr>
        <w:t xml:space="preserve">1.具有独立承担民事责任的能力；</w:t>
      </w:r>
      <w:r/>
    </w:p>
    <w:p>
      <w:pPr>
        <w:ind w:firstLine="480"/>
        <w:spacing w:line="360" w:lineRule="auto"/>
        <w:rPr>
          <w:rFonts w:hint="eastAsia" w:ascii="宋体" w:hAnsi="宋体"/>
          <w:sz w:val="24"/>
        </w:rPr>
      </w:pPr>
      <w:r>
        <w:rPr>
          <w:rFonts w:hint="eastAsia" w:ascii="宋体" w:hAnsi="宋体"/>
          <w:sz w:val="24"/>
        </w:rPr>
        <w:t xml:space="preserve">2.具有良好的商业信誉和健全的财务会计制度；</w:t>
      </w:r>
      <w:r/>
    </w:p>
    <w:p>
      <w:pPr>
        <w:ind w:firstLine="480"/>
        <w:spacing w:line="360" w:lineRule="auto"/>
        <w:rPr>
          <w:rFonts w:hint="eastAsia" w:ascii="宋体" w:hAnsi="宋体"/>
          <w:sz w:val="24"/>
        </w:rPr>
      </w:pPr>
      <w:r>
        <w:rPr>
          <w:rFonts w:hint="eastAsia" w:ascii="宋体" w:hAnsi="宋体"/>
          <w:sz w:val="24"/>
        </w:rPr>
        <w:t xml:space="preserve">3.具有履行合同所必需的设备和专业技术能力；</w:t>
      </w:r>
      <w:r/>
    </w:p>
    <w:p>
      <w:pPr>
        <w:ind w:firstLine="480"/>
        <w:spacing w:line="360" w:lineRule="auto"/>
        <w:rPr>
          <w:rFonts w:hint="eastAsia" w:ascii="宋体" w:hAnsi="宋体"/>
          <w:sz w:val="24"/>
        </w:rPr>
      </w:pPr>
      <w:r>
        <w:rPr>
          <w:rFonts w:hint="eastAsia" w:ascii="宋体" w:hAnsi="宋体"/>
          <w:sz w:val="24"/>
        </w:rPr>
        <w:t xml:space="preserve">4.有依法缴纳税收和社会保障资金的良好记录；</w:t>
      </w:r>
      <w:r/>
    </w:p>
    <w:p>
      <w:pPr>
        <w:ind w:firstLine="480"/>
        <w:spacing w:line="360" w:lineRule="auto"/>
        <w:rPr>
          <w:rFonts w:hint="eastAsia" w:ascii="宋体" w:hAnsi="宋体"/>
          <w:sz w:val="24"/>
        </w:rPr>
      </w:pPr>
      <w:r>
        <w:rPr>
          <w:rFonts w:hint="eastAsia" w:ascii="宋体" w:hAnsi="宋体"/>
          <w:sz w:val="24"/>
        </w:rPr>
        <w:t xml:space="preserve">5.参加政府采购活动前三年内，在经营活动中没有重大违法记录；</w:t>
      </w:r>
      <w:r/>
    </w:p>
    <w:p>
      <w:pPr>
        <w:ind w:firstLine="480"/>
        <w:spacing w:line="360" w:lineRule="auto"/>
        <w:rPr>
          <w:rFonts w:hint="eastAsia" w:ascii="宋体" w:hAnsi="宋体"/>
          <w:sz w:val="24"/>
        </w:rPr>
      </w:pPr>
      <w:r>
        <w:rPr>
          <w:rFonts w:hint="eastAsia" w:ascii="宋体" w:hAnsi="宋体"/>
          <w:sz w:val="24"/>
        </w:rPr>
        <w:t xml:space="preserve">6.法律、行政法规规定的其他条件；</w:t>
      </w:r>
      <w:bookmarkEnd w:id="13"/>
      <w:r/>
      <w:r/>
    </w:p>
    <w:p>
      <w:pPr>
        <w:ind w:firstLine="480"/>
        <w:spacing w:line="360" w:lineRule="auto"/>
        <w:rPr>
          <w:rFonts w:hint="eastAsia" w:ascii="宋体" w:hAnsi="宋体" w:cs="宋体"/>
          <w:bCs/>
          <w:sz w:val="24"/>
        </w:rPr>
      </w:pPr>
      <w:r>
        <w:rPr>
          <w:rFonts w:hint="eastAsia" w:ascii="宋体" w:hAnsi="宋体"/>
          <w:sz w:val="24"/>
        </w:rPr>
        <w:t xml:space="preserve">（二）</w:t>
      </w:r>
      <w:r>
        <w:rPr>
          <w:rFonts w:hint="eastAsia" w:ascii="宋体" w:hAnsi="宋体" w:cs="宋体"/>
          <w:bCs/>
          <w:sz w:val="24"/>
        </w:rPr>
        <w:t xml:space="preserve">落实政府采购政策需满足的资格要求：无，本项目非专门面向中小企业采购，所属行业为：其他未列明行业；</w:t>
      </w:r>
      <w:r/>
    </w:p>
    <w:p>
      <w:pPr>
        <w:ind w:firstLine="480"/>
        <w:spacing w:line="360" w:lineRule="auto"/>
        <w:rPr>
          <w:rFonts w:hint="eastAsia" w:ascii="宋体" w:hAnsi="宋体"/>
          <w:sz w:val="24"/>
        </w:rPr>
      </w:pPr>
      <w:r>
        <w:rPr>
          <w:rFonts w:hint="eastAsia" w:ascii="宋体" w:hAnsi="宋体"/>
          <w:sz w:val="24"/>
        </w:rPr>
        <w:t xml:space="preserve">（三）本项目的特定资格要求：</w:t>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cs="宋体"/>
          <w:sz w:val="24"/>
          <w:szCs w:val="24"/>
        </w:rPr>
        <w:t xml:space="preserve">未被“信用中国”网站（www.creditchina.gov.cn）列入失信被执行人、重大税收违法案件当事人名单、政府采购严重失信行为记录名单；</w:t>
      </w:r>
      <w:r/>
    </w:p>
    <w:p>
      <w:pPr>
        <w:ind w:firstLine="480"/>
        <w:spacing w:line="360" w:lineRule="auto"/>
        <w:rPr>
          <w:rFonts w:hint="eastAsia" w:ascii="宋体" w:hAnsi="宋体"/>
          <w:sz w:val="24"/>
        </w:rPr>
      </w:pPr>
      <w:r>
        <w:rPr>
          <w:rFonts w:hint="eastAsia" w:ascii="宋体" w:hAnsi="宋体" w:cs="宋体"/>
          <w:sz w:val="24"/>
          <w:szCs w:val="24"/>
        </w:rPr>
        <w:t xml:space="preserve">2.</w:t>
      </w:r>
      <w:r>
        <w:rPr>
          <w:rFonts w:hint="eastAsia" w:ascii="宋体" w:hAnsi="宋体"/>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3.法人的分支机构不得参加政府采购活动（除银行、保险、石油石化、电力、电信等行业特殊情况外）。若为</w:t>
      </w:r>
      <w:r>
        <w:rPr>
          <w:rFonts w:hint="eastAsia" w:ascii="宋体" w:hAnsi="宋体" w:cs="宋体"/>
          <w:sz w:val="24"/>
          <w:szCs w:val="24"/>
          <w:lang w:val="en-US" w:eastAsia="zh-CN"/>
        </w:rPr>
        <w:t xml:space="preserve">特殊行业的分支机构参与的</w:t>
      </w:r>
      <w:r>
        <w:rPr>
          <w:rFonts w:hint="eastAsia" w:ascii="宋体" w:hAnsi="宋体" w:cs="宋体"/>
          <w:sz w:val="24"/>
          <w:szCs w:val="24"/>
        </w:rPr>
        <w:t xml:space="preserve">，接受其分支机构报名（其资质可使用总部资质），需提供总部授权书，总部只能授权一家分支机构</w:t>
      </w:r>
      <w:r>
        <w:rPr>
          <w:rFonts w:hint="eastAsia" w:ascii="宋体" w:hAnsi="宋体" w:cs="宋体"/>
          <w:sz w:val="24"/>
          <w:szCs w:val="24"/>
          <w:lang w:val="en-US" w:eastAsia="zh-CN"/>
        </w:rPr>
        <w:t xml:space="preserve">参与</w:t>
      </w:r>
      <w:r>
        <w:rPr>
          <w:rFonts w:hint="eastAsia" w:ascii="宋体" w:hAnsi="宋体" w:cs="宋体"/>
          <w:sz w:val="24"/>
          <w:szCs w:val="24"/>
        </w:rPr>
        <w:t xml:space="preserve">。</w:t>
      </w:r>
      <w:bookmarkEnd w:id="10"/>
      <w:r/>
      <w:bookmarkEnd w:id="11"/>
      <w:r/>
      <w:bookmarkEnd w:id="12"/>
      <w:r/>
      <w:r/>
    </w:p>
    <w:p>
      <w:pPr>
        <w:spacing w:line="360" w:lineRule="auto"/>
        <w:rPr>
          <w:rFonts w:hint="eastAsia" w:ascii="宋体" w:hAnsi="宋体" w:cs="宋体"/>
          <w:b/>
          <w:sz w:val="24"/>
        </w:rPr>
      </w:pPr>
      <w:r/>
      <w:bookmarkStart w:id="14" w:name="_Toc35393805"/>
      <w:r/>
      <w:bookmarkStart w:id="15" w:name="_Toc28359095"/>
      <w:r/>
      <w:bookmarkStart w:id="16" w:name="_Toc35393636"/>
      <w:r/>
      <w:bookmarkStart w:id="17" w:name="_Toc28359018"/>
      <w:r>
        <w:rPr>
          <w:rFonts w:hint="eastAsia" w:ascii="宋体" w:hAnsi="宋体" w:cs="宋体"/>
          <w:b/>
          <w:sz w:val="24"/>
        </w:rPr>
        <w:t xml:space="preserve">三、获取采购文件</w:t>
      </w:r>
      <w:r/>
    </w:p>
    <w:p>
      <w:pPr>
        <w:ind w:firstLine="480"/>
        <w:spacing w:line="360" w:lineRule="auto"/>
      </w:pPr>
      <w:r/>
      <w:bookmarkStart w:id="18" w:name="_Toc28359092"/>
      <w:r/>
      <w:bookmarkStart w:id="19" w:name="_Toc28359015"/>
      <w:r/>
      <w:bookmarkStart w:id="20" w:name="_Toc35393632"/>
      <w:r/>
      <w:bookmarkStart w:id="21" w:name="_Toc35393801"/>
      <w:r>
        <w:rPr>
          <w:rFonts w:hint="eastAsia" w:ascii="宋体" w:hAnsi="宋体" w:cs="宋体"/>
          <w:sz w:val="24"/>
        </w:rPr>
        <w:t xml:space="preserve">时间：自公告发布之日起5个工作日</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地点：“苏采云”政府采购交易系统 </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方式</w:t>
      </w:r>
      <w:r>
        <w:rPr>
          <w:rFonts w:hint="eastAsia" w:ascii="宋体" w:hAnsi="宋体" w:cs="宋体"/>
          <w:bCs/>
          <w:sz w:val="24"/>
        </w:rPr>
        <w:t xml:space="preserve">：</w:t>
      </w:r>
      <w:r>
        <w:rPr>
          <w:rFonts w:hint="eastAsia" w:ascii="宋体" w:hAnsi="宋体" w:cs="宋体"/>
          <w:sz w:val="24"/>
          <w:szCs w:val="24"/>
        </w:rPr>
        <w:t xml:space="preserve">线上获取</w:t>
      </w:r>
      <w:r/>
    </w:p>
    <w:p>
      <w:pPr>
        <w:ind w:firstLine="480"/>
        <w:jc w:val="left"/>
        <w:spacing w:line="360" w:lineRule="auto"/>
        <w:widowControl/>
        <w:rPr>
          <w:rFonts w:hint="eastAsia" w:ascii="宋体" w:hAnsi="宋体" w:cs="宋体"/>
          <w:sz w:val="24"/>
        </w:rPr>
      </w:pPr>
      <w:r>
        <w:rPr>
          <w:rFonts w:hint="eastAsia" w:ascii="宋体" w:hAnsi="宋体" w:cs="宋体"/>
          <w:sz w:val="24"/>
          <w:szCs w:val="24"/>
        </w:rPr>
        <w:t xml:space="preserve">售价：0.00</w:t>
      </w:r>
      <w:bookmarkEnd w:id="18"/>
      <w:r/>
      <w:bookmarkEnd w:id="19"/>
      <w:r/>
      <w:bookmarkEnd w:id="20"/>
      <w:r/>
      <w:bookmarkEnd w:id="21"/>
      <w:r/>
      <w:r/>
    </w:p>
    <w:p>
      <w:pPr>
        <w:spacing w:line="360" w:lineRule="auto"/>
        <w:rPr>
          <w:rFonts w:hint="eastAsia" w:ascii="宋体" w:hAnsi="宋体" w:cs="宋体"/>
          <w:b/>
          <w:bCs/>
          <w:sz w:val="24"/>
        </w:rPr>
      </w:pPr>
      <w:r>
        <w:rPr>
          <w:rFonts w:hint="eastAsia" w:ascii="宋体" w:hAnsi="宋体" w:cs="宋体"/>
          <w:b/>
          <w:sz w:val="24"/>
        </w:rPr>
        <w:t xml:space="preserve">四、响应文件提交</w:t>
      </w:r>
      <w:r/>
    </w:p>
    <w:p>
      <w:pPr>
        <w:ind w:firstLine="480"/>
        <w:spacing w:line="360" w:lineRule="auto"/>
        <w:rPr>
          <w:rFonts w:hint="eastAsia" w:ascii="宋体" w:hAnsi="宋体" w:cs="宋体"/>
          <w:sz w:val="24"/>
        </w:rPr>
      </w:pPr>
      <w:r>
        <w:rPr>
          <w:rFonts w:hint="eastAsia" w:ascii="宋体" w:hAnsi="宋体" w:cs="宋体"/>
          <w:sz w:val="24"/>
        </w:rPr>
        <w:t xml:space="preserve">截止时间：2025年</w:t>
      </w:r>
      <w:r>
        <w:rPr>
          <w:rFonts w:hint="eastAsia" w:ascii="宋体" w:hAnsi="宋体" w:cs="宋体"/>
          <w:sz w:val="24"/>
          <w:lang w:val="en-US" w:eastAsia="zh-CN"/>
        </w:rPr>
        <w:t xml:space="preserve">11</w:t>
      </w:r>
      <w:r>
        <w:rPr>
          <w:rFonts w:hint="eastAsia" w:ascii="宋体" w:hAnsi="宋体" w:cs="宋体"/>
          <w:sz w:val="24"/>
        </w:rPr>
        <w:t xml:space="preserve">月</w:t>
      </w:r>
      <w:r>
        <w:rPr>
          <w:rFonts w:hint="eastAsia" w:ascii="宋体" w:hAnsi="宋体" w:cs="宋体"/>
          <w:sz w:val="24"/>
        </w:rPr>
        <w:t xml:space="preserve">24日</w:t>
      </w:r>
      <w:r>
        <w:rPr>
          <w:rFonts w:hint="eastAsia" w:ascii="宋体" w:hAnsi="宋体" w:cs="宋体"/>
          <w:sz w:val="24"/>
          <w:lang w:val="en-US" w:eastAsia="zh-CN"/>
        </w:rPr>
        <w:t xml:space="preserve">13</w:t>
      </w:r>
      <w:r>
        <w:rPr>
          <w:rFonts w:hint="eastAsia" w:ascii="宋体" w:hAnsi="宋体" w:cs="宋体"/>
          <w:sz w:val="24"/>
        </w:rPr>
        <w:t xml:space="preserve">:30（北京时间）</w:t>
      </w:r>
      <w:r/>
    </w:p>
    <w:p>
      <w:pPr>
        <w:ind w:firstLine="480"/>
        <w:spacing w:line="360" w:lineRule="auto"/>
        <w:rPr>
          <w:rFonts w:hint="eastAsia" w:ascii="宋体" w:hAnsi="宋体" w:cs="宋体"/>
          <w:sz w:val="24"/>
        </w:rPr>
      </w:pPr>
      <w:r>
        <w:rPr>
          <w:rFonts w:hint="eastAsia" w:ascii="宋体" w:hAnsi="宋体" w:cs="宋体"/>
          <w:sz w:val="24"/>
        </w:rPr>
        <w:t xml:space="preserve">地点：“苏采云”政府采购交易系统</w:t>
      </w:r>
      <w:r/>
    </w:p>
    <w:p>
      <w:pPr>
        <w:spacing w:line="360" w:lineRule="auto"/>
        <w:rPr>
          <w:rFonts w:hint="eastAsia" w:ascii="宋体" w:hAnsi="宋体" w:cs="宋体"/>
          <w:b/>
          <w:bCs/>
          <w:sz w:val="24"/>
        </w:rPr>
      </w:pPr>
      <w:r>
        <w:rPr>
          <w:rFonts w:hint="eastAsia" w:ascii="宋体" w:hAnsi="宋体" w:cs="宋体"/>
          <w:b/>
          <w:sz w:val="24"/>
        </w:rPr>
        <w:t xml:space="preserve">五、开启</w:t>
      </w:r>
      <w:r/>
    </w:p>
    <w:p>
      <w:pPr>
        <w:ind w:firstLine="480"/>
        <w:spacing w:line="360" w:lineRule="auto"/>
        <w:rPr>
          <w:rFonts w:hint="eastAsia" w:ascii="宋体" w:hAnsi="宋体" w:cs="宋体"/>
          <w:sz w:val="24"/>
        </w:rPr>
      </w:pPr>
      <w:r>
        <w:rPr>
          <w:rFonts w:hint="eastAsia" w:ascii="宋体" w:hAnsi="宋体" w:cs="宋体"/>
          <w:sz w:val="24"/>
        </w:rPr>
        <w:t xml:space="preserve">时间：2025年</w:t>
      </w:r>
      <w:r>
        <w:rPr>
          <w:rFonts w:hint="eastAsia" w:ascii="宋体" w:hAnsi="宋体" w:cs="宋体"/>
          <w:sz w:val="24"/>
          <w:lang w:val="en-US" w:eastAsia="zh-CN"/>
        </w:rPr>
        <w:t xml:space="preserve">11</w:t>
      </w:r>
      <w:r>
        <w:rPr>
          <w:rFonts w:hint="eastAsia" w:ascii="宋体" w:hAnsi="宋体" w:cs="宋体"/>
          <w:sz w:val="24"/>
        </w:rPr>
        <w:t xml:space="preserve">月</w:t>
      </w:r>
      <w:r>
        <w:rPr>
          <w:rFonts w:hint="eastAsia" w:ascii="宋体" w:hAnsi="宋体" w:cs="宋体"/>
          <w:sz w:val="24"/>
        </w:rPr>
        <w:t xml:space="preserve">24日</w:t>
      </w:r>
      <w:r>
        <w:rPr>
          <w:rFonts w:hint="eastAsia" w:ascii="宋体" w:hAnsi="宋体" w:cs="宋体"/>
          <w:sz w:val="24"/>
          <w:lang w:val="en-US" w:eastAsia="zh-CN"/>
        </w:rPr>
        <w:t xml:space="preserve">13</w:t>
      </w:r>
      <w:r>
        <w:rPr>
          <w:rFonts w:hint="eastAsia" w:ascii="宋体" w:hAnsi="宋体" w:cs="宋体"/>
          <w:sz w:val="24"/>
        </w:rPr>
        <w:t xml:space="preserve">:30（北京时间）</w:t>
      </w:r>
      <w:r/>
    </w:p>
    <w:p>
      <w:pPr>
        <w:ind w:firstLine="480"/>
        <w:spacing w:line="360" w:lineRule="auto"/>
        <w:rPr>
          <w:rFonts w:hint="eastAsia" w:ascii="宋体" w:hAnsi="宋体" w:cs="宋体"/>
          <w:sz w:val="24"/>
        </w:rPr>
      </w:pPr>
      <w:r>
        <w:rPr>
          <w:rFonts w:hint="eastAsia" w:ascii="宋体" w:hAnsi="宋体" w:cs="宋体"/>
          <w:sz w:val="24"/>
        </w:rPr>
        <w:t xml:space="preserve">地点：苏州市市辖区【平泷路】谈判磋商文件递交室 </w:t>
      </w:r>
      <w:r/>
    </w:p>
    <w:p>
      <w:pPr>
        <w:spacing w:line="360" w:lineRule="auto"/>
        <w:rPr>
          <w:rFonts w:hint="eastAsia" w:ascii="宋体" w:hAnsi="宋体" w:cs="宋体"/>
          <w:b/>
          <w:sz w:val="24"/>
        </w:rPr>
      </w:pPr>
      <w:r>
        <w:rPr>
          <w:rFonts w:hint="eastAsia" w:ascii="宋体" w:hAnsi="宋体" w:cs="宋体"/>
          <w:b/>
          <w:sz w:val="24"/>
        </w:rPr>
        <w:t xml:space="preserve">六、公告期限</w:t>
      </w:r>
      <w:r/>
    </w:p>
    <w:p>
      <w:pPr>
        <w:ind w:firstLine="480"/>
        <w:spacing w:line="360" w:lineRule="auto"/>
        <w:rPr>
          <w:rFonts w:hint="eastAsia" w:ascii="宋体" w:hAnsi="宋体"/>
          <w:bCs/>
          <w:sz w:val="24"/>
          <w:u w:val="single"/>
        </w:rPr>
      </w:pPr>
      <w:r>
        <w:rPr>
          <w:rFonts w:hint="eastAsia" w:ascii="宋体" w:hAnsi="宋体" w:cs="宋体"/>
          <w:sz w:val="24"/>
        </w:rPr>
        <w:t xml:space="preserve">自本公告发布之日起3个工作日。</w:t>
      </w:r>
      <w:r/>
    </w:p>
    <w:p>
      <w:pPr>
        <w:spacing w:line="360" w:lineRule="auto"/>
        <w:rPr>
          <w:rFonts w:hint="eastAsia" w:ascii="宋体" w:hAnsi="宋体" w:cs="宋体"/>
          <w:b/>
          <w:sz w:val="24"/>
        </w:rPr>
      </w:pPr>
      <w:r/>
      <w:bookmarkStart w:id="22" w:name="_Toc35393635"/>
      <w:r/>
      <w:bookmarkStart w:id="23" w:name="_Toc35393804"/>
      <w:r>
        <w:rPr>
          <w:rFonts w:hint="eastAsia" w:ascii="宋体" w:hAnsi="宋体" w:cs="宋体"/>
          <w:b/>
          <w:sz w:val="24"/>
        </w:rPr>
        <w:t xml:space="preserve">七、其他补充事宜</w:t>
      </w:r>
      <w:bookmarkEnd w:id="22"/>
      <w:r/>
      <w:bookmarkEnd w:id="23"/>
      <w:r/>
      <w:r/>
    </w:p>
    <w:p>
      <w:pPr>
        <w:ind w:firstLine="480"/>
        <w:spacing w:line="360" w:lineRule="auto"/>
        <w:rPr>
          <w:rFonts w:hint="eastAsia" w:ascii="宋体" w:hAnsi="宋体" w:cs="宋体"/>
          <w:sz w:val="24"/>
        </w:rPr>
      </w:pPr>
      <w:r>
        <w:rPr>
          <w:rFonts w:hint="eastAsia" w:ascii="宋体" w:hAnsi="宋体" w:cs="宋体"/>
          <w:sz w:val="24"/>
        </w:rPr>
        <w:t xml:space="preserve">1.本公告同时在江苏政府采购网、苏州市政府采购网发布。</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政府采购监督电话：（0512）</w:t>
      </w:r>
      <w:r>
        <w:rPr>
          <w:rFonts w:hint="eastAsia" w:ascii="宋体" w:hAnsi="宋体" w:eastAsia="宋体" w:cs="宋体"/>
          <w:sz w:val="24"/>
          <w:lang w:eastAsia="zh-CN"/>
        </w:rPr>
        <w:t xml:space="preserve">66262204</w:t>
      </w:r>
      <w:r>
        <w:rPr>
          <w:rFonts w:hint="eastAsia" w:ascii="宋体" w:hAnsi="宋体" w:eastAsia="宋体" w:cs="宋体"/>
          <w:sz w:val="24"/>
        </w:rPr>
        <w:t xml:space="preserve">。</w:t>
      </w:r>
      <w:r/>
    </w:p>
    <w:p>
      <w:pPr>
        <w:ind w:firstLine="480"/>
        <w:spacing w:line="360" w:lineRule="auto"/>
        <w:rPr>
          <w:rFonts w:hint="eastAsia" w:ascii="宋体" w:hAnsi="宋体" w:cs="宋体"/>
          <w:b/>
          <w:bCs/>
          <w:sz w:val="24"/>
        </w:rPr>
      </w:pPr>
      <w:r>
        <w:rPr>
          <w:rFonts w:hint="eastAsia" w:ascii="宋体" w:hAnsi="宋体" w:cs="宋体"/>
          <w:sz w:val="24"/>
          <w:lang w:val="en-US" w:eastAsia="zh-CN"/>
        </w:rPr>
        <w:t xml:space="preserve">3</w:t>
      </w:r>
      <w:r>
        <w:rPr>
          <w:rFonts w:hint="eastAsia" w:ascii="宋体" w:hAnsi="宋体" w:cs="宋体"/>
          <w:sz w:val="24"/>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4"/>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4</w:t>
      </w:r>
      <w:r>
        <w:rPr>
          <w:rFonts w:hint="eastAsia" w:ascii="宋体" w:hAnsi="宋体" w:cs="宋体"/>
          <w:sz w:val="24"/>
        </w:rPr>
        <w:t xml:space="preserve">.本项目获取采购文件截止日期之后仍可以下载采购文件，但截止日期之后下载的采购文件，视为非有效方式且不作为供应商权益受到损害的证明材料和依据。</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.本项目支持政府采购合同信用融资。</w:t>
      </w:r>
      <w:r/>
    </w:p>
    <w:p>
      <w:pPr>
        <w:spacing w:line="360" w:lineRule="auto"/>
        <w:rPr>
          <w:rFonts w:hint="eastAsia" w:ascii="宋体" w:hAnsi="宋体" w:cs="宋体"/>
          <w:b/>
          <w:sz w:val="24"/>
        </w:rPr>
      </w:pPr>
      <w:r>
        <w:rPr>
          <w:rFonts w:hint="eastAsia" w:ascii="宋体" w:hAnsi="宋体" w:cs="宋体"/>
          <w:b/>
          <w:sz w:val="24"/>
        </w:rPr>
        <w:t xml:space="preserve">八、凡对本次采购提出询问，请按</w:t>
      </w:r>
      <w:r>
        <w:rPr>
          <w:rFonts w:ascii="宋体" w:hAnsi="宋体" w:cs="宋体"/>
          <w:b/>
          <w:sz w:val="24"/>
        </w:rPr>
        <w:t xml:space="preserve">以下方式</w:t>
      </w:r>
      <w:r>
        <w:rPr>
          <w:rFonts w:hint="eastAsia" w:ascii="宋体" w:hAnsi="宋体" w:cs="宋体"/>
          <w:b/>
          <w:sz w:val="24"/>
        </w:rPr>
        <w:t xml:space="preserve">联系。</w:t>
      </w:r>
      <w:bookmarkEnd w:id="14"/>
      <w:r/>
      <w:bookmarkEnd w:id="15"/>
      <w:r/>
      <w:bookmarkEnd w:id="16"/>
      <w:r/>
      <w:bookmarkEnd w:id="17"/>
      <w:r/>
      <w:r/>
    </w:p>
    <w:p>
      <w:pPr>
        <w:ind w:firstLine="480"/>
        <w:spacing w:line="360" w:lineRule="auto"/>
        <w:rPr>
          <w:rFonts w:hint="eastAsia" w:ascii="宋体" w:hAnsi="宋体" w:cs="宋体"/>
          <w:sz w:val="24"/>
        </w:rPr>
      </w:pPr>
      <w:r/>
      <w:bookmarkStart w:id="24" w:name="_Toc28359097"/>
      <w:r/>
      <w:bookmarkStart w:id="25" w:name="_Toc28359020"/>
      <w:r/>
      <w:bookmarkStart w:id="26" w:name="_Toc35393638"/>
      <w:r/>
      <w:bookmarkStart w:id="27" w:name="_Toc35393807"/>
      <w:r>
        <w:rPr>
          <w:rFonts w:hint="eastAsia" w:ascii="宋体" w:hAnsi="宋体" w:cs="宋体"/>
          <w:sz w:val="24"/>
        </w:rPr>
        <w:t xml:space="preserve">1.采购人信息</w:t>
      </w:r>
      <w:r/>
    </w:p>
    <w:p>
      <w:pPr>
        <w:ind w:firstLine="660"/>
        <w:spacing w:line="360" w:lineRule="auto"/>
        <w:rPr>
          <w:rFonts w:hint="eastAsia" w:ascii="宋体" w:hAnsi="宋体" w:eastAsia="宋体" w:cs="宋体"/>
          <w:sz w:val="24"/>
          <w:lang w:eastAsia="zh-CN"/>
        </w:rPr>
      </w:pPr>
      <w:r>
        <w:rPr>
          <w:rFonts w:hint="eastAsia" w:ascii="宋体" w:hAnsi="宋体" w:cs="宋体"/>
          <w:sz w:val="24"/>
        </w:rPr>
        <w:t xml:space="preserve">名称：</w:t>
      </w:r>
      <w:r>
        <w:rPr>
          <w:rFonts w:hint="eastAsia" w:ascii="宋体" w:hAnsi="宋体"/>
          <w:sz w:val="24"/>
          <w:lang w:eastAsia="zh-CN"/>
        </w:rPr>
        <w:t xml:space="preserve">苏州市吴中区木渎镇人民政府（苏州市吴中区木渎镇社会治理办公室）</w:t>
      </w:r>
      <w:r/>
    </w:p>
    <w:p>
      <w:pPr>
        <w:ind w:firstLine="660"/>
        <w:spacing w:line="360" w:lineRule="auto"/>
        <w:rPr>
          <w:rFonts w:hint="eastAsia" w:ascii="宋体" w:hAnsi="宋体" w:eastAsia="宋体" w:cs="宋体"/>
          <w:sz w:val="24"/>
          <w:lang w:eastAsia="zh-CN"/>
        </w:rPr>
      </w:pPr>
      <w:r>
        <w:rPr>
          <w:rFonts w:hint="eastAsia" w:ascii="宋体" w:hAnsi="宋体" w:cs="宋体"/>
          <w:sz w:val="24"/>
        </w:rPr>
        <w:t xml:space="preserve">联系地址：</w:t>
      </w:r>
      <w:r>
        <w:rPr>
          <w:rFonts w:hint="eastAsia" w:ascii="宋体" w:hAnsi="宋体" w:cs="宋体"/>
          <w:sz w:val="24"/>
          <w:lang w:eastAsia="zh-CN"/>
        </w:rPr>
        <w:t xml:space="preserve">苏州市吴中区木渎镇金山路8号</w:t>
      </w:r>
      <w:r/>
    </w:p>
    <w:p>
      <w:pPr>
        <w:ind w:firstLine="660"/>
        <w:spacing w:line="360" w:lineRule="auto"/>
        <w:rPr>
          <w:rFonts w:hint="eastAsia" w:ascii="宋体" w:hAnsi="宋体" w:eastAsia="宋体" w:cs="宋体"/>
          <w:sz w:val="24"/>
          <w:lang w:eastAsia="zh-CN"/>
        </w:rPr>
      </w:pPr>
      <w:r>
        <w:rPr>
          <w:rFonts w:hint="eastAsia" w:ascii="宋体" w:hAnsi="宋体" w:cs="宋体"/>
          <w:sz w:val="24"/>
        </w:rPr>
        <w:t xml:space="preserve">联系人：</w:t>
      </w:r>
      <w:r>
        <w:rPr>
          <w:rFonts w:hint="eastAsia" w:ascii="宋体" w:hAnsi="宋体" w:cs="宋体"/>
          <w:sz w:val="24"/>
          <w:lang w:eastAsia="zh-CN"/>
        </w:rPr>
        <w:t xml:space="preserve">杨雄</w:t>
      </w:r>
      <w:r/>
    </w:p>
    <w:p>
      <w:pPr>
        <w:ind w:firstLine="660"/>
        <w:spacing w:line="360" w:lineRule="auto"/>
        <w:rPr>
          <w:rFonts w:hint="eastAsia" w:ascii="宋体" w:hAnsi="宋体" w:eastAsia="宋体" w:cs="宋体"/>
          <w:sz w:val="24"/>
          <w:lang w:eastAsia="zh-CN"/>
        </w:rPr>
      </w:pPr>
      <w:r>
        <w:rPr>
          <w:rFonts w:hint="eastAsia" w:ascii="宋体" w:hAnsi="宋体" w:cs="宋体"/>
          <w:sz w:val="24"/>
        </w:rPr>
        <w:t xml:space="preserve">联系电话：</w:t>
      </w:r>
      <w:r>
        <w:rPr>
          <w:rFonts w:hint="eastAsia" w:ascii="宋体" w:hAnsi="宋体" w:cs="宋体"/>
          <w:sz w:val="24"/>
          <w:lang w:eastAsia="zh-CN"/>
        </w:rPr>
        <w:t xml:space="preserve">18021303821</w:t>
      </w:r>
      <w:r/>
    </w:p>
    <w:p>
      <w:pPr>
        <w:ind w:firstLine="480"/>
        <w:spacing w:line="360" w:lineRule="auto"/>
        <w:rPr>
          <w:rFonts w:hint="eastAsia" w:ascii="宋体" w:hAnsi="宋体" w:cs="宋体"/>
          <w:sz w:val="24"/>
        </w:rPr>
      </w:pPr>
      <w:r>
        <w:rPr>
          <w:rFonts w:hint="eastAsia" w:ascii="宋体" w:hAnsi="宋体" w:cs="宋体"/>
          <w:sz w:val="24"/>
        </w:rPr>
        <w:t xml:space="preserve">2.采购代理机构信息</w:t>
      </w:r>
      <w:bookmarkEnd w:id="24"/>
      <w:r/>
      <w:bookmarkEnd w:id="25"/>
      <w:r/>
      <w:bookmarkEnd w:id="26"/>
      <w:r/>
      <w:bookmarkEnd w:id="27"/>
      <w:r/>
      <w:r/>
    </w:p>
    <w:p>
      <w:pPr>
        <w:ind w:firstLine="660"/>
        <w:spacing w:line="360" w:lineRule="auto"/>
        <w:rPr>
          <w:rFonts w:hint="eastAsia" w:ascii="宋体" w:hAnsi="宋体" w:eastAsia="宋体" w:cs="宋体"/>
          <w:sz w:val="24"/>
          <w:lang w:eastAsia="zh-CN"/>
        </w:rPr>
      </w:pPr>
      <w:r>
        <w:rPr>
          <w:rFonts w:hint="eastAsia" w:ascii="宋体" w:hAnsi="宋体" w:cs="宋体"/>
          <w:sz w:val="24"/>
        </w:rPr>
        <w:t xml:space="preserve">名称：</w:t>
      </w:r>
      <w:r>
        <w:rPr>
          <w:rFonts w:hint="eastAsia" w:ascii="宋体" w:hAnsi="宋体" w:cs="宋体"/>
          <w:sz w:val="24"/>
          <w:lang w:eastAsia="zh-CN"/>
        </w:rPr>
        <w:t xml:space="preserve">苏州金佐建设工程项目咨询有限公司</w:t>
      </w:r>
      <w:r/>
    </w:p>
    <w:p>
      <w:pPr>
        <w:ind w:firstLine="660"/>
        <w:spacing w:line="360" w:lineRule="auto"/>
        <w:rPr>
          <w:rFonts w:hint="eastAsia" w:ascii="宋体" w:hAnsi="宋体" w:eastAsia="宋体" w:cs="宋体"/>
          <w:sz w:val="24"/>
          <w:lang w:eastAsia="zh-CN"/>
        </w:rPr>
      </w:pPr>
      <w:r>
        <w:rPr>
          <w:rFonts w:hint="eastAsia" w:ascii="宋体" w:hAnsi="宋体" w:cs="宋体"/>
          <w:sz w:val="24"/>
        </w:rPr>
        <w:t xml:space="preserve">地址：</w:t>
      </w:r>
      <w:r>
        <w:rPr>
          <w:rFonts w:hint="eastAsia" w:ascii="宋体" w:hAnsi="宋体" w:cs="宋体"/>
          <w:sz w:val="24"/>
          <w:lang w:eastAsia="zh-CN"/>
        </w:rPr>
        <w:t xml:space="preserve">苏州市吴中区通园路1号长丰物流园1号楼4楼405室</w:t>
      </w:r>
      <w:r/>
    </w:p>
    <w:p>
      <w:pPr>
        <w:ind w:firstLine="660"/>
        <w:spacing w:line="360" w:lineRule="auto"/>
        <w:rPr>
          <w:rFonts w:hint="eastAsia" w:ascii="宋体" w:hAnsi="宋体" w:eastAsia="宋体" w:cs="宋体"/>
          <w:sz w:val="24"/>
          <w:lang w:eastAsia="zh-CN"/>
        </w:rPr>
      </w:pPr>
      <w:r>
        <w:rPr>
          <w:rFonts w:hint="eastAsia" w:ascii="宋体" w:hAnsi="宋体" w:cs="宋体"/>
          <w:sz w:val="24"/>
        </w:rPr>
        <w:t xml:space="preserve">联系方式：</w:t>
      </w:r>
      <w:r>
        <w:rPr>
          <w:rFonts w:hint="eastAsia" w:ascii="宋体" w:hAnsi="宋体" w:cs="宋体"/>
          <w:sz w:val="24"/>
          <w:lang w:eastAsia="zh-CN"/>
        </w:rPr>
        <w:t xml:space="preserve">18962170390</w:t>
      </w:r>
      <w:r/>
    </w:p>
    <w:p>
      <w:pPr>
        <w:ind w:firstLine="480"/>
        <w:spacing w:line="360" w:lineRule="auto"/>
        <w:rPr>
          <w:rFonts w:hint="eastAsia" w:ascii="宋体" w:hAnsi="宋体" w:cs="宋体"/>
          <w:sz w:val="24"/>
        </w:rPr>
      </w:pPr>
      <w:r/>
      <w:bookmarkStart w:id="28" w:name="_Toc35393808"/>
      <w:r/>
      <w:bookmarkStart w:id="29" w:name="_Toc35393639"/>
      <w:r/>
      <w:bookmarkStart w:id="30" w:name="_Toc28359098"/>
      <w:r/>
      <w:bookmarkStart w:id="31" w:name="_Toc28359021"/>
      <w:r>
        <w:rPr>
          <w:rFonts w:hint="eastAsia" w:ascii="宋体" w:hAnsi="宋体" w:cs="宋体"/>
          <w:sz w:val="24"/>
        </w:rPr>
        <w:t xml:space="preserve">3.项目联系</w:t>
      </w:r>
      <w:r>
        <w:rPr>
          <w:rFonts w:ascii="宋体" w:hAnsi="宋体" w:cs="宋体"/>
          <w:sz w:val="24"/>
        </w:rPr>
        <w:t xml:space="preserve">方式</w:t>
      </w:r>
      <w:bookmarkEnd w:id="28"/>
      <w:r/>
      <w:bookmarkEnd w:id="29"/>
      <w:r/>
      <w:bookmarkEnd w:id="30"/>
      <w:r/>
      <w:bookmarkEnd w:id="31"/>
      <w:r/>
      <w:r/>
    </w:p>
    <w:p>
      <w:pPr>
        <w:ind w:firstLine="660"/>
        <w:spacing w:line="360" w:lineRule="auto"/>
        <w:rPr>
          <w:rFonts w:hint="eastAsia" w:ascii="宋体" w:hAnsi="宋体" w:eastAsia="宋体" w:cs="宋体"/>
          <w:sz w:val="24"/>
          <w:lang w:eastAsia="zh-CN"/>
        </w:rPr>
      </w:pPr>
      <w:r>
        <w:rPr>
          <w:rFonts w:hint="eastAsia" w:ascii="宋体" w:hAnsi="宋体" w:cs="宋体"/>
          <w:sz w:val="24"/>
        </w:rPr>
        <w:t xml:space="preserve">项目联系人：</w:t>
      </w:r>
      <w:r>
        <w:rPr>
          <w:rFonts w:hint="eastAsia" w:ascii="宋体" w:hAnsi="宋体" w:cs="宋体"/>
          <w:sz w:val="24"/>
          <w:lang w:eastAsia="zh-CN"/>
        </w:rPr>
        <w:t xml:space="preserve">许志雄</w:t>
      </w:r>
      <w:r>
        <w:rPr>
          <w:rFonts w:hint="eastAsia" w:ascii="宋体" w:hAnsi="宋体" w:cs="宋体"/>
          <w:sz w:val="24"/>
        </w:rPr>
        <w:t xml:space="preserve">    电话：</w:t>
      </w:r>
      <w:r>
        <w:rPr>
          <w:rFonts w:hint="eastAsia" w:ascii="宋体" w:hAnsi="宋体" w:cs="宋体"/>
          <w:sz w:val="24"/>
          <w:lang w:eastAsia="zh-CN"/>
        </w:rPr>
        <w:t xml:space="preserve">18962170390</w:t>
      </w:r>
      <w:r/>
    </w:p>
    <w:p>
      <w:pPr>
        <w:jc w:val="center"/>
        <w:spacing w:line="360" w:lineRule="auto"/>
        <w:tabs>
          <w:tab w:val="left" w:pos="8930" w:leader="none"/>
          <w:tab w:val="left" w:pos="9306" w:leader="none"/>
        </w:tabs>
        <w:rPr>
          <w:rFonts w:hint="eastAsia" w:ascii="宋体" w:hAnsi="宋体" w:cs="宋体"/>
          <w:sz w:val="24"/>
        </w:rPr>
      </w:pPr>
      <w:r>
        <w:rPr>
          <w:rStyle w:val="945"/>
          <w:rFonts w:ascii="宋体" w:hAnsi="宋体" w:cs="宋体"/>
          <w:sz w:val="43"/>
          <w:szCs w:val="43"/>
        </w:rPr>
        <w:br w:type="page" w:clear="all"/>
      </w:r>
      <w:r>
        <w:rPr>
          <w:rStyle w:val="945"/>
          <w:rFonts w:hint="eastAsia" w:ascii="宋体" w:hAnsi="宋体" w:cs="宋体"/>
          <w:sz w:val="43"/>
          <w:szCs w:val="43"/>
        </w:rPr>
        <w:t xml:space="preserve">第二章 磋商须知</w:t>
      </w:r>
      <w:r/>
    </w:p>
    <w:p>
      <w:pPr>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A 说明和释义</w:t>
      </w:r>
      <w:r/>
    </w:p>
    <w:p>
      <w:pPr>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1.说明</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1.1本采购文件仅适用于</w:t>
      </w:r>
      <w:r>
        <w:rPr>
          <w:rFonts w:hint="eastAsia" w:ascii="宋体" w:hAnsi="宋体" w:cs="宋体"/>
          <w:sz w:val="24"/>
          <w:lang w:eastAsia="zh-CN"/>
        </w:rPr>
        <w:t xml:space="preserve">苏州金佐建设工程项目咨询有限公司</w:t>
      </w:r>
      <w:r>
        <w:rPr>
          <w:rFonts w:hint="eastAsia" w:ascii="宋体" w:hAnsi="宋体" w:cs="宋体"/>
          <w:sz w:val="24"/>
        </w:rPr>
        <w:t xml:space="preserve">组织的采购活动。</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1.2本次采购活动及因本次采购产生的合同受中国法律制约和保护。</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1.3本采购文件的解释权属于</w:t>
      </w:r>
      <w:r>
        <w:rPr>
          <w:rFonts w:hint="eastAsia" w:ascii="宋体" w:hAnsi="宋体" w:cs="宋体"/>
          <w:sz w:val="24"/>
          <w:lang w:eastAsia="zh-CN"/>
        </w:rPr>
        <w:t xml:space="preserve">苏州金佐建设工程项目咨询有限公司</w:t>
      </w:r>
      <w:r>
        <w:rPr>
          <w:rFonts w:hint="eastAsia" w:ascii="宋体" w:hAnsi="宋体" w:cs="宋体"/>
          <w:sz w:val="24"/>
        </w:rPr>
        <w:t xml:space="preserve">。</w:t>
      </w:r>
      <w:r/>
    </w:p>
    <w:p>
      <w:pPr>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2.词语释义</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2.1采购单位：依法进行政府采购的国家机关、事业单位、团体组织。</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2.2供应商：响应磋商并且符合磋商采购文件规定资格条件和参加磋商竞争的法人、其他组织或者自然人。</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2.3响应：供应商根据采购单位发布的磋商采购文件，编制磋商响应文件并按规定参与磋商的行为。</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2.4合同：采供双方根据采购文件和成交的磋商响应文件及成交通知书规定的内容签署的以书面形式所达成的协议，包括所有的附件、附录和构成协议的所有文件。</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2.5甲方（采购方）：合同中明确规定的实际购买货物和服务的法人或其他组织和自然人。</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2.6乙方（供应商）：合同中规定的向采购方提供货物和服务的法人或其他组织和自然人。</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2.7货物：系指乙方按采购文件规定，应向甲方提供的一切设备、备品、备件、工具、手册及其它有关技术资料和材料。</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2.8服务：系指本次采购文件规定乙方应承担的与提供货物和服务有关的辅助服务，比如运输、保险、安装、调试、提供技术援助、培训、配合措施、维修响应及合同中规定乙方应承担的其它义务。</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2.9知识产权：指专利权、商标权、著作权等无形财产专有权的统称。</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2.10天：日历天。</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2.11交货地点：合同中明确约定的乙方提交的货物和服务最终到达地点。</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2.12合同价款：根据合同规定，乙方在正确的履行合同义务后甲方应支付乙方的价款。</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2.13产地：货物开采、生长、生产、最终制造、加工或提供服务的来源地。</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2.14不可抗力：不能预见、不能避免并且不能克服的客观情况。</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2.15实质响应：满足有关本次采购标的、数量、质量、价款或者报酬、履行期限、履行地点和方式、违约责任和解决争议方法等要求。</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2.16进口产品：通过中国海关报关验放进入中国境内且产自关境外的产品。</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2.17书面形式：指书面文字、合同书、信件和传真等可以有形地表现所载内容的形式。</w:t>
      </w:r>
      <w:r/>
    </w:p>
    <w:p>
      <w:pPr>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B 供应商</w:t>
      </w:r>
      <w:r/>
    </w:p>
    <w:p>
      <w:pPr>
        <w:spacing w:line="360" w:lineRule="auto"/>
        <w:tabs>
          <w:tab w:val="left" w:pos="8930" w:leader="none"/>
          <w:tab w:val="left" w:pos="9306" w:leader="none"/>
        </w:tabs>
        <w:rPr>
          <w:rFonts w:hint="eastAsia" w:ascii="宋体" w:hAnsi="宋体" w:cs="宋体"/>
          <w:sz w:val="24"/>
          <w:highlight w:val="none"/>
        </w:rPr>
      </w:pPr>
      <w:r>
        <w:rPr>
          <w:rFonts w:hint="eastAsia" w:ascii="宋体" w:hAnsi="宋体" w:cs="宋体"/>
          <w:sz w:val="24"/>
        </w:rPr>
        <w:t xml:space="preserve">3.合格磋商供应商的一般条件</w:t>
      </w:r>
      <w:r/>
    </w:p>
    <w:p>
      <w:pPr>
        <w:pStyle w:val="941"/>
        <w:ind w:firstLine="480"/>
        <w:rPr>
          <w:rFonts w:hint="eastAsia" w:ascii="宋体" w:hAnsi="宋体" w:cs="宋体"/>
          <w:highlight w:val="none"/>
        </w:rPr>
      </w:pPr>
      <w:r>
        <w:rPr>
          <w:rFonts w:hint="eastAsia" w:ascii="宋体" w:hAnsi="宋体" w:cs="宋体"/>
          <w:highlight w:val="none"/>
        </w:rPr>
        <w:t xml:space="preserve">3.1能够独立承担民事责任的能力（供应商营业执照及法人身份证明文件</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如为分公司投标的还须提供总公司授权书</w:t>
      </w:r>
      <w:r>
        <w:rPr>
          <w:rFonts w:hint="eastAsia" w:ascii="宋体" w:hAnsi="宋体" w:cs="宋体"/>
          <w:highlight w:val="none"/>
        </w:rPr>
        <w:t xml:space="preserve">）；</w:t>
      </w:r>
      <w:r/>
    </w:p>
    <w:p>
      <w:pPr>
        <w:pStyle w:val="941"/>
        <w:ind w:firstLine="480"/>
        <w:rPr>
          <w:rFonts w:hint="eastAsia" w:ascii="宋体" w:hAnsi="宋体" w:cs="宋体"/>
        </w:rPr>
      </w:pPr>
      <w:r>
        <w:rPr>
          <w:rFonts w:hint="eastAsia" w:ascii="宋体" w:hAnsi="宋体" w:cs="宋体"/>
        </w:rPr>
        <w:t xml:space="preserve">3.2具有良好的商业信誉和健全的财务会计制度证明。</w:t>
      </w:r>
      <w:r>
        <w:rPr>
          <w:rFonts w:hint="eastAsia" w:ascii="宋体" w:hAnsi="宋体" w:cs="宋体"/>
          <w:lang w:eastAsia="zh-CN"/>
        </w:rPr>
        <w:t xml:space="preserve">包括但不限于最近一期的财务报表或经审计的财务报告</w:t>
      </w:r>
      <w:r>
        <w:rPr>
          <w:rFonts w:hint="eastAsia" w:ascii="宋体" w:hAnsi="宋体" w:cs="宋体"/>
        </w:rPr>
        <w:t xml:space="preserve">，其他组织、自然人及成立未满一年的法人应提供银行出具的资信证明；</w:t>
      </w:r>
      <w:r/>
    </w:p>
    <w:p>
      <w:pPr>
        <w:pStyle w:val="941"/>
        <w:ind w:firstLine="480"/>
        <w:rPr>
          <w:rFonts w:hint="eastAsia" w:ascii="宋体" w:hAnsi="宋体" w:cs="宋体"/>
        </w:rPr>
      </w:pPr>
      <w:r>
        <w:rPr>
          <w:rFonts w:hint="eastAsia" w:ascii="宋体" w:hAnsi="宋体" w:cs="宋体"/>
        </w:rPr>
        <w:t xml:space="preserve">3.3具有履行合同所必需的设备和专业技术能力，</w:t>
      </w:r>
      <w:r>
        <w:rPr>
          <w:rFonts w:hint="eastAsia" w:hAnsi="宋体" w:eastAsia="宋体"/>
          <w:color w:val="auto"/>
          <w:sz w:val="24"/>
          <w:szCs w:val="24"/>
          <w:highlight w:val="none"/>
        </w:rPr>
        <w:t xml:space="preserve">提供证明材料或承诺</w:t>
      </w:r>
      <w:r>
        <w:rPr>
          <w:rFonts w:hint="eastAsia" w:ascii="宋体" w:hAnsi="宋体" w:cs="宋体"/>
        </w:rPr>
        <w:t xml:space="preserve">；</w:t>
      </w:r>
      <w:r/>
    </w:p>
    <w:p>
      <w:pPr>
        <w:pStyle w:val="941"/>
        <w:ind w:firstLine="480"/>
        <w:rPr>
          <w:rFonts w:hint="eastAsia" w:ascii="宋体" w:hAnsi="宋体" w:eastAsia="宋体" w:cs="宋体"/>
          <w:lang w:eastAsia="zh-CN"/>
        </w:rPr>
      </w:pPr>
      <w:r>
        <w:rPr>
          <w:rFonts w:hint="eastAsia" w:ascii="宋体" w:hAnsi="宋体" w:cs="宋体"/>
        </w:rPr>
        <w:t xml:space="preserve">3.4有依法缴纳税收和社会保障资金的良好记录（</w:t>
      </w:r>
      <w:r>
        <w:rPr>
          <w:rFonts w:hint="eastAsia" w:ascii="宋体" w:hAnsi="宋体" w:cs="宋体"/>
          <w:szCs w:val="21"/>
        </w:rPr>
        <w:t xml:space="preserve">如税务登记证（如有）和合理期限内依法缴纳税收的凭据，社会保险登记证（如有）和合理期限内依法缴纳社会保险的凭据（专用收据或社会保险缴纳清单）</w:t>
      </w:r>
      <w:r>
        <w:rPr>
          <w:rFonts w:hint="eastAsia" w:ascii="宋体" w:hAnsi="宋体" w:cs="宋体"/>
          <w:szCs w:val="21"/>
          <w:lang w:eastAsia="zh-CN"/>
        </w:rPr>
        <w:t xml:space="preserve">；</w:t>
      </w:r>
      <w:r/>
    </w:p>
    <w:p>
      <w:pPr>
        <w:pStyle w:val="941"/>
        <w:ind w:firstLine="480"/>
        <w:rPr>
          <w:rFonts w:hint="eastAsia" w:ascii="宋体" w:hAnsi="宋体" w:cs="宋体"/>
        </w:rPr>
      </w:pPr>
      <w:r>
        <w:rPr>
          <w:rFonts w:hint="eastAsia" w:ascii="宋体" w:hAnsi="宋体" w:cs="宋体"/>
        </w:rPr>
        <w:t xml:space="preserve">3.5参加政府采购活动前三年内，在经营活动中没有重大违法记录（书面声明函）；</w:t>
      </w:r>
      <w:r/>
    </w:p>
    <w:p>
      <w:pPr>
        <w:pStyle w:val="941"/>
        <w:ind w:firstLine="480"/>
        <w:rPr>
          <w:rFonts w:hint="eastAsia" w:ascii="宋体" w:hAnsi="宋体" w:cs="宋体"/>
        </w:rPr>
      </w:pPr>
      <w:r>
        <w:rPr>
          <w:rFonts w:hint="eastAsia" w:ascii="宋体" w:hAnsi="宋体" w:cs="宋体"/>
        </w:rPr>
        <w:t xml:space="preserve">3.6法律、行政法规规定的其他条件；</w:t>
      </w:r>
      <w:r/>
    </w:p>
    <w:p>
      <w:pPr>
        <w:pStyle w:val="941"/>
        <w:ind w:firstLine="480"/>
        <w:rPr>
          <w:rFonts w:hint="eastAsia" w:ascii="宋体" w:hAnsi="宋体" w:cs="宋体"/>
        </w:rPr>
      </w:pPr>
      <w:r>
        <w:rPr>
          <w:rFonts w:hint="eastAsia" w:ascii="宋体" w:hAnsi="宋体" w:cs="宋体"/>
        </w:rPr>
        <w:t xml:space="preserve">3.7合格磋商供应商的特殊条件：</w:t>
      </w:r>
      <w:r/>
    </w:p>
    <w:p>
      <w:pPr>
        <w:ind w:firstLine="480"/>
        <w:spacing w:line="360" w:lineRule="auto"/>
        <w:rPr>
          <w:rFonts w:hint="eastAsia" w:ascii="宋体" w:hAnsi="宋体" w:eastAsia="宋体"/>
          <w:sz w:val="24"/>
          <w:lang w:eastAsia="zh-CN"/>
        </w:rPr>
      </w:pPr>
      <w:r>
        <w:rPr>
          <w:rFonts w:hint="eastAsia" w:ascii="宋体" w:hAnsi="宋体"/>
          <w:sz w:val="24"/>
        </w:rPr>
        <w:t xml:space="preserve">3.7.1</w:t>
      </w:r>
      <w:r>
        <w:rPr>
          <w:rFonts w:hint="eastAsia" w:ascii="宋体" w:hAnsi="宋体" w:cs="宋体"/>
          <w:sz w:val="24"/>
          <w:szCs w:val="24"/>
        </w:rPr>
        <w:t xml:space="preserve">未被“信用中国”网站（www.creditchina.gov.cn）列入失信被执行人、重大税收违法案件当事人名单、政府采购严重失信行为记录名单</w:t>
      </w:r>
      <w:r>
        <w:rPr>
          <w:rFonts w:hint="eastAsia" w:ascii="宋体" w:hAnsi="宋体" w:cs="宋体"/>
          <w:sz w:val="24"/>
          <w:szCs w:val="24"/>
          <w:lang w:eastAsia="zh-CN"/>
        </w:rPr>
        <w:t xml:space="preserve">。</w:t>
      </w:r>
      <w:r>
        <w:rPr>
          <w:rFonts w:hint="eastAsia" w:hAnsi="宋体" w:eastAsia="宋体"/>
          <w:color w:val="auto"/>
          <w:sz w:val="24"/>
          <w:szCs w:val="24"/>
          <w:highlight w:val="none"/>
        </w:rPr>
        <w:t xml:space="preserve">【提供</w:t>
      </w:r>
      <w:r>
        <w:rPr>
          <w:rFonts w:hint="eastAsia" w:hAnsi="宋体" w:eastAsia="宋体"/>
          <w:color w:val="auto"/>
          <w:sz w:val="24"/>
          <w:szCs w:val="24"/>
          <w:highlight w:val="none"/>
          <w:lang w:val="en-US" w:eastAsia="zh-CN"/>
        </w:rPr>
        <w:t xml:space="preserve">信用中国的信用报告或以上对应查询内容截图</w:t>
      </w:r>
      <w:r>
        <w:rPr>
          <w:rFonts w:hint="eastAsia" w:hAnsi="宋体" w:eastAsia="宋体"/>
          <w:color w:val="auto"/>
          <w:sz w:val="24"/>
          <w:szCs w:val="24"/>
          <w:highlight w:val="none"/>
        </w:rPr>
        <w:t xml:space="preserve">】</w:t>
      </w:r>
      <w:r/>
    </w:p>
    <w:p>
      <w:pPr>
        <w:ind w:firstLine="480"/>
        <w:spacing w:line="360" w:lineRule="auto"/>
        <w:rPr>
          <w:rFonts w:hint="eastAsia" w:ascii="宋体" w:hAnsi="宋体"/>
          <w:sz w:val="24"/>
        </w:rPr>
      </w:pPr>
      <w:r>
        <w:rPr>
          <w:rFonts w:hint="eastAsia" w:ascii="宋体" w:hAnsi="宋体" w:cs="宋体"/>
          <w:sz w:val="24"/>
        </w:rPr>
        <w:t xml:space="preserve">3.7.2</w:t>
      </w:r>
      <w:r>
        <w:rPr>
          <w:rFonts w:hint="eastAsia" w:ascii="宋体" w:hAnsi="宋体"/>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default" w:ascii="宋体" w:hAnsi="宋体"/>
          <w:sz w:val="24"/>
          <w:lang w:val="en-US" w:eastAsia="zh-CN"/>
        </w:rPr>
      </w:pPr>
      <w:r>
        <w:rPr>
          <w:rFonts w:hint="eastAsia" w:ascii="宋体" w:hAnsi="宋体"/>
          <w:sz w:val="24"/>
          <w:lang w:val="en-US" w:eastAsia="zh-CN"/>
        </w:rPr>
        <w:t xml:space="preserve">3.7.3</w:t>
      </w:r>
      <w:r>
        <w:rPr>
          <w:rFonts w:hint="eastAsia" w:ascii="宋体" w:hAnsi="宋体"/>
          <w:sz w:val="24"/>
        </w:rPr>
        <w:t xml:space="preserve">法人的分支机构不得参加政府采购活动（除银行、保险、石油石化、电力、电信等行业特殊情况外）。若为</w:t>
      </w:r>
      <w:r>
        <w:rPr>
          <w:rFonts w:hint="eastAsia" w:ascii="宋体" w:hAnsi="宋体"/>
          <w:sz w:val="24"/>
          <w:lang w:val="en-US" w:eastAsia="zh-CN"/>
        </w:rPr>
        <w:t xml:space="preserve">特殊行业的分支机构参与的</w:t>
      </w:r>
      <w:r>
        <w:rPr>
          <w:rFonts w:hint="eastAsia" w:ascii="宋体" w:hAnsi="宋体"/>
          <w:sz w:val="24"/>
        </w:rPr>
        <w:t xml:space="preserve">，接受其分支机构报名（其资质可使用总部资质），需提供总部授权书，总部只能授权一家分支机构</w:t>
      </w:r>
      <w:r>
        <w:rPr>
          <w:rFonts w:hint="eastAsia" w:ascii="宋体" w:hAnsi="宋体"/>
          <w:sz w:val="24"/>
          <w:lang w:val="en-US" w:eastAsia="zh-CN"/>
        </w:rPr>
        <w:t xml:space="preserve">参与。</w:t>
      </w:r>
      <w:r/>
    </w:p>
    <w:p>
      <w:pPr>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4.供应商代表</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4.1指全权代表供应商参加磋商采购活动并签署磋商响应文件的人，如果磋商供应商代表不是法人代表，须持有《法定代表人授权委托书》（详见附件格式）。 </w:t>
      </w:r>
      <w:r/>
    </w:p>
    <w:p>
      <w:pPr>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5.磋商费用</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5.1无论磋商过程中的做法和结果如何，磋商供应商自行承担所有与参加磋商有关的全部费用。</w:t>
      </w:r>
      <w:r/>
    </w:p>
    <w:p>
      <w:pPr>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6.磋商采购文件</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p>
    <w:p>
      <w:pPr>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7.采购文件的修改</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bCs/>
          <w:sz w:val="24"/>
        </w:rPr>
        <w:t xml:space="preserve">7.1在递交（上传）磋商响应文件截止时间前，采购单位无论出于自己的考虑，还是出</w:t>
      </w:r>
      <w:r>
        <w:rPr>
          <w:rFonts w:hint="eastAsia" w:ascii="宋体" w:hAnsi="宋体" w:cs="宋体"/>
          <w:sz w:val="24"/>
        </w:rPr>
        <w:t xml:space="preserve">于对供应商提问的澄清，均可对采购文件用更正公告的方式进行修改。</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7.2采购单位对采购文件的修改，将以网上公告形式通知已购买采购文件的磋商供应商。更正公告将作为采购文件的组成部分，对所有磋商供应商有约束力。</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7.3采购文件的澄清、修改、补充等内容均以网上公告形式明确的内容为准。当采购文件及采购文件的澄清、修改、补充等在同一内容的表述上不一致时，以苏州市政府采购网最后发布的文件为准。</w:t>
      </w:r>
      <w:r/>
    </w:p>
    <w:p>
      <w:pPr>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8.采购文件提疑</w:t>
      </w:r>
      <w:r/>
    </w:p>
    <w:p>
      <w:pPr>
        <w:ind w:firstLine="480"/>
        <w:spacing w:line="360" w:lineRule="auto"/>
        <w:tabs>
          <w:tab w:val="left" w:pos="8930" w:leader="none"/>
          <w:tab w:val="left" w:pos="9306" w:leader="none"/>
        </w:tabs>
        <w:rPr>
          <w:rFonts w:hint="eastAsia" w:ascii="宋体" w:hAnsi="宋体" w:cs="宋体"/>
          <w:bCs/>
          <w:sz w:val="24"/>
        </w:rPr>
      </w:pPr>
      <w:r>
        <w:rPr>
          <w:rFonts w:hint="eastAsia" w:ascii="宋体" w:hAnsi="宋体" w:cs="宋体"/>
          <w:bCs/>
          <w:sz w:val="24"/>
        </w:rPr>
        <w:t xml:space="preserve">8.1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spacing w:line="360" w:lineRule="auto"/>
        <w:tabs>
          <w:tab w:val="left" w:pos="8930" w:leader="none"/>
          <w:tab w:val="left" w:pos="9306" w:leader="none"/>
        </w:tabs>
        <w:rPr>
          <w:rFonts w:hint="eastAsia" w:ascii="宋体" w:hAnsi="宋体" w:cs="宋体"/>
          <w:bCs/>
          <w:sz w:val="24"/>
        </w:rPr>
      </w:pPr>
      <w:r>
        <w:rPr>
          <w:rFonts w:hint="eastAsia" w:ascii="宋体" w:hAnsi="宋体" w:cs="宋体"/>
          <w:bCs/>
          <w:sz w:val="24"/>
        </w:rPr>
        <w:t xml:space="preserve">8.2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sz w:val="24"/>
        </w:rPr>
        <w:t xml:space="preserve">投标供应商确认函</w:t>
      </w:r>
      <w:r>
        <w:rPr>
          <w:rFonts w:hint="eastAsia" w:ascii="宋体" w:hAnsi="宋体" w:cs="宋体"/>
          <w:bCs/>
          <w:sz w:val="24"/>
        </w:rPr>
        <w:t xml:space="preserve">》）与质疑函一起递交，否则不予受理。</w:t>
      </w:r>
      <w:r/>
    </w:p>
    <w:p>
      <w:pPr>
        <w:ind w:firstLine="480"/>
        <w:spacing w:line="360" w:lineRule="auto"/>
        <w:tabs>
          <w:tab w:val="left" w:pos="8930" w:leader="none"/>
          <w:tab w:val="left" w:pos="9306" w:leader="none"/>
        </w:tabs>
        <w:rPr>
          <w:rFonts w:hint="eastAsia" w:ascii="宋体" w:hAnsi="宋体" w:cs="宋体"/>
          <w:bCs/>
          <w:sz w:val="24"/>
        </w:rPr>
      </w:pPr>
      <w:r>
        <w:rPr>
          <w:rFonts w:hint="eastAsia" w:ascii="宋体" w:hAnsi="宋体" w:cs="宋体"/>
          <w:bCs/>
          <w:sz w:val="24"/>
        </w:rPr>
        <w:t xml:space="preserve">8.3本次采购文件要求供应商在法定质疑期内一次性提出针对同一采购程序环节的质疑。</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8.4供应商提出质疑应当提交质疑函和必要的证明材料。质疑函应当包括下列内容：</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8.4.1供应商的姓名或者名称（以营业执照副本复印件为准）、地址、邮编、联系人及联系电话；</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8.4.2质疑项目的名称、编号；</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8.4.3具体、明确的质疑事项和与质疑事项相关的请求；</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8.4.4事实依据；</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8.4.5必要的法律依据；</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8.4.6提出质疑的日期。</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8.4.7</w:t>
      </w:r>
      <w:r>
        <w:rPr>
          <w:rFonts w:hint="eastAsia" w:ascii="宋体" w:hAnsi="宋体" w:cs="宋体"/>
          <w:bCs/>
          <w:sz w:val="24"/>
        </w:rPr>
        <w:t xml:space="preserve">供应商参加投标确认函</w:t>
      </w:r>
      <w:r>
        <w:rPr>
          <w:rFonts w:hint="eastAsia" w:ascii="宋体" w:hAnsi="宋体" w:cs="宋体"/>
          <w:sz w:val="24"/>
        </w:rPr>
        <w:t xml:space="preserve">。</w:t>
      </w:r>
      <w:r/>
    </w:p>
    <w:p>
      <w:pPr>
        <w:ind w:firstLine="480"/>
        <w:spacing w:line="360" w:lineRule="auto"/>
        <w:tabs>
          <w:tab w:val="left" w:pos="8930" w:leader="none"/>
          <w:tab w:val="left" w:pos="9306" w:leader="none"/>
        </w:tabs>
        <w:rPr>
          <w:rFonts w:hint="eastAsia" w:ascii="宋体" w:hAnsi="宋体" w:cs="宋体"/>
          <w:bCs/>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8.4.8接收质疑函的方式：书面形式（当场送达或邮寄方式）。</w:t>
      </w:r>
      <w:r/>
    </w:p>
    <w:p>
      <w:pPr>
        <w:ind w:firstLine="480"/>
        <w:spacing w:line="360" w:lineRule="auto"/>
        <w:tabs>
          <w:tab w:val="left" w:pos="8930" w:leader="none"/>
          <w:tab w:val="left" w:pos="9306" w:leader="none"/>
        </w:tabs>
        <w:rPr>
          <w:rFonts w:hint="eastAsia" w:ascii="宋体" w:hAnsi="宋体" w:eastAsia="宋体" w:cs="宋体"/>
          <w:sz w:val="24"/>
          <w:lang w:eastAsia="zh-CN"/>
        </w:rPr>
      </w:pPr>
      <w:r>
        <w:rPr>
          <w:rFonts w:hint="eastAsia" w:ascii="宋体" w:hAnsi="宋体" w:cs="宋体"/>
          <w:sz w:val="24"/>
        </w:rPr>
        <w:t xml:space="preserve">质疑联系人：</w:t>
      </w:r>
      <w:r>
        <w:rPr>
          <w:rFonts w:hint="eastAsia" w:ascii="宋体" w:hAnsi="宋体" w:cs="宋体"/>
          <w:sz w:val="24"/>
          <w:lang w:eastAsia="zh-CN"/>
        </w:rPr>
        <w:t xml:space="preserve">许志雄</w:t>
      </w:r>
      <w:r/>
    </w:p>
    <w:p>
      <w:pPr>
        <w:ind w:firstLine="480"/>
        <w:spacing w:line="360" w:lineRule="auto"/>
        <w:tabs>
          <w:tab w:val="left" w:pos="8930" w:leader="none"/>
          <w:tab w:val="left" w:pos="9306" w:leader="none"/>
        </w:tabs>
        <w:rPr>
          <w:rFonts w:hint="eastAsia" w:ascii="宋体" w:hAnsi="宋体" w:eastAsia="宋体" w:cs="宋体"/>
          <w:sz w:val="24"/>
          <w:lang w:eastAsia="zh-CN"/>
        </w:rPr>
      </w:pPr>
      <w:r>
        <w:rPr>
          <w:rFonts w:hint="eastAsia" w:ascii="宋体" w:hAnsi="宋体" w:cs="宋体"/>
          <w:sz w:val="24"/>
        </w:rPr>
        <w:t xml:space="preserve">联系电话：</w:t>
      </w:r>
      <w:r>
        <w:rPr>
          <w:rFonts w:hint="eastAsia" w:ascii="宋体" w:hAnsi="宋体" w:cs="宋体"/>
          <w:sz w:val="24"/>
          <w:lang w:eastAsia="zh-CN"/>
        </w:rPr>
        <w:t xml:space="preserve">18962170390</w:t>
      </w:r>
      <w:r/>
    </w:p>
    <w:p>
      <w:pPr>
        <w:ind w:firstLine="480"/>
        <w:spacing w:line="360" w:lineRule="auto"/>
        <w:tabs>
          <w:tab w:val="left" w:pos="8930" w:leader="none"/>
          <w:tab w:val="left" w:pos="9306" w:leader="none"/>
        </w:tabs>
        <w:rPr>
          <w:rFonts w:hint="eastAsia" w:ascii="宋体" w:hAnsi="宋体" w:eastAsia="宋体" w:cs="宋体"/>
          <w:bCs/>
          <w:sz w:val="24"/>
          <w:lang w:eastAsia="zh-CN"/>
        </w:rPr>
      </w:pPr>
      <w:r>
        <w:rPr>
          <w:rFonts w:hint="eastAsia" w:ascii="宋体" w:hAnsi="宋体" w:cs="宋体"/>
          <w:sz w:val="24"/>
        </w:rPr>
        <w:t xml:space="preserve">通讯地址：</w:t>
      </w:r>
      <w:r>
        <w:rPr>
          <w:rFonts w:hint="eastAsia" w:ascii="宋体" w:hAnsi="宋体" w:cs="宋体"/>
          <w:sz w:val="24"/>
          <w:lang w:eastAsia="zh-CN"/>
        </w:rPr>
        <w:t xml:space="preserve">苏州市吴中区通园路1号长丰物流园1号楼4楼405室</w:t>
      </w:r>
      <w:r/>
    </w:p>
    <w:p>
      <w:pPr>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9.提示与要求</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9.1磋商供应商应仔细阅读采购文件的所有内容，按采购文件的要求提供（上传）响应文件，并保证所提供的全部资料的真实性，以使其对采购文件作出实质性响应，否则，其磋商响应文件可能被拒绝。</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9.2无论是否递交（上传）磋商响应文件，供应商都应将采购文件及以后的所有通知、文件等视为保密文件。</w:t>
      </w:r>
      <w:r/>
    </w:p>
    <w:p>
      <w:pPr>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10.响应文件计量单位和使用文字</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10.1响应文件中所使用的计量单位，除采购文件中有特殊要求外，均应使用中华人民共和国法定计量单位。</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10.2响应文件应使用中文编制，响应文件中必须使用其他文字的，必须附有中文译本。对于未附有中文译本和中文译本不准确的响应文件可能引起的对供应商不利的后果，采购单位概不负责。</w:t>
      </w:r>
      <w:r/>
    </w:p>
    <w:p>
      <w:pPr>
        <w:spacing w:line="360" w:lineRule="auto"/>
        <w:tabs>
          <w:tab w:val="left" w:pos="753" w:leader="none"/>
        </w:tabs>
        <w:rPr>
          <w:rFonts w:hint="eastAsia" w:ascii="宋体" w:hAnsi="宋体" w:cs="宋体"/>
          <w:sz w:val="24"/>
        </w:rPr>
      </w:pPr>
      <w:r>
        <w:rPr>
          <w:rFonts w:hint="eastAsia" w:ascii="宋体" w:hAnsi="宋体" w:cs="宋体"/>
          <w:sz w:val="24"/>
        </w:rPr>
        <w:t xml:space="preserve">11. 响应文件组成（部分格式见第六章）</w:t>
      </w:r>
      <w:r/>
    </w:p>
    <w:p>
      <w:pPr>
        <w:pStyle w:val="925"/>
        <w:ind w:firstLine="480"/>
        <w:spacing w:line="360" w:lineRule="auto"/>
        <w:rPr>
          <w:rFonts w:hint="eastAsia" w:ascii="宋体" w:hAnsi="宋体" w:eastAsia="宋体" w:cs="宋体"/>
          <w:b/>
          <w:szCs w:val="24"/>
        </w:rPr>
      </w:pPr>
      <w:r>
        <w:rPr>
          <w:rFonts w:hint="eastAsia" w:ascii="宋体" w:hAnsi="宋体" w:eastAsia="宋体" w:cs="宋体"/>
          <w:b/>
          <w:szCs w:val="24"/>
        </w:rPr>
        <w:t xml:space="preserve">封面</w:t>
      </w:r>
      <w:r/>
    </w:p>
    <w:p>
      <w:pPr>
        <w:pStyle w:val="925"/>
        <w:ind w:firstLine="480"/>
        <w:spacing w:line="360" w:lineRule="auto"/>
        <w:rPr>
          <w:rFonts w:hint="eastAsia" w:ascii="宋体" w:hAnsi="宋体" w:eastAsia="宋体" w:cs="宋体"/>
          <w:b/>
          <w:szCs w:val="24"/>
        </w:rPr>
      </w:pPr>
      <w:r>
        <w:rPr>
          <w:rFonts w:hint="eastAsia" w:ascii="宋体" w:hAnsi="宋体" w:eastAsia="宋体" w:cs="宋体"/>
          <w:b/>
          <w:szCs w:val="24"/>
        </w:rPr>
        <w:t xml:space="preserve">11.1报价部分</w:t>
      </w:r>
      <w:r/>
    </w:p>
    <w:p>
      <w:pPr>
        <w:pStyle w:val="925"/>
        <w:ind w:firstLine="480"/>
        <w:spacing w:line="360" w:lineRule="auto"/>
        <w:rPr>
          <w:rFonts w:hint="eastAsia" w:ascii="宋体" w:hAnsi="宋体" w:eastAsia="宋体" w:cs="宋体"/>
          <w:b/>
          <w:szCs w:val="24"/>
        </w:rPr>
      </w:pPr>
      <w:r>
        <w:rPr>
          <w:rFonts w:hint="eastAsia" w:ascii="宋体" w:hAnsi="宋体" w:eastAsia="宋体" w:cs="宋体"/>
          <w:b/>
          <w:szCs w:val="24"/>
        </w:rPr>
        <w:t xml:space="preserve">11.1.1开标一览表(按系统内统一格式)；</w:t>
      </w:r>
      <w:r/>
    </w:p>
    <w:p>
      <w:pPr>
        <w:pStyle w:val="925"/>
        <w:ind w:firstLine="480"/>
        <w:spacing w:line="360" w:lineRule="auto"/>
        <w:rPr>
          <w:rFonts w:hint="eastAsia" w:ascii="宋体" w:hAnsi="宋体" w:eastAsia="宋体" w:cs="宋体"/>
          <w:b/>
          <w:szCs w:val="24"/>
        </w:rPr>
      </w:pPr>
      <w:r>
        <w:rPr>
          <w:rFonts w:hint="eastAsia" w:ascii="宋体" w:hAnsi="宋体" w:eastAsia="宋体" w:cs="宋体"/>
          <w:b/>
          <w:szCs w:val="24"/>
        </w:rPr>
        <w:t xml:space="preserve">11.1.2分项报价表；</w:t>
      </w:r>
      <w:r/>
    </w:p>
    <w:p>
      <w:pPr>
        <w:pStyle w:val="925"/>
        <w:ind w:firstLine="482"/>
        <w:spacing w:line="360" w:lineRule="auto"/>
        <w:rPr>
          <w:rFonts w:hint="eastAsia" w:ascii="宋体" w:hAnsi="宋体" w:eastAsia="宋体" w:cs="宋体"/>
          <w:b/>
          <w:bCs/>
          <w:szCs w:val="24"/>
        </w:rPr>
      </w:pPr>
      <w:r>
        <w:rPr>
          <w:rFonts w:hint="eastAsia" w:ascii="宋体" w:hAnsi="宋体" w:eastAsia="宋体" w:cs="宋体"/>
          <w:b/>
          <w:bCs/>
          <w:szCs w:val="24"/>
        </w:rPr>
        <w:t xml:space="preserve">11.2资格性要求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11.2.1具有独立承担民事责任的能力证明。（供应商营业执照及法人身份证明文件，如为分公司投标的还须提供总公司授权书）；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11.2.2具有良好的商业信誉和健全的财务会计制度证明。包括但不限于最近一期的财务报表或经审计的财务报告，其他组织、自然人及成立未满一年的法人应提供银行出具的资信证明；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11.2.3具有履行合同所必需的设备和专业技术能力，提供证明材料或承诺；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11.2.4有依法缴纳税收和社会保障资金的良好记录。如税务登记证（如有）和合理期限内依法缴纳税收的凭据，社会保险登记证（如有）和合理期限内依法缴纳社会保险的凭据（专用收据或社会保险缴纳清单）。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11.2.5参加政府采购活动前三年内，在经营活动中没有重大违法记录的书面声明函；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11.2.6未被“信用中国”网站（www.creditchina.gov.cn）列入失信被执行人、重大税收违法案件当事人名单、政府采购严重失信行为记录名单。（提供信用中国的信用报告或以上对应查询内容截图）</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11.2.7法人的分支机构不得参加政府采购活动（除银行、保险、石油石化、电力、电信等行业特殊情况外）。若为特殊行业的分支机构参与的，接受其分支机构报名（其资质可使用总部资质），需提供总部授权书，总部只能授权一家分支机构参与（如有，提供证明材料）。</w:t>
      </w:r>
      <w:r/>
    </w:p>
    <w:p>
      <w:pPr>
        <w:pStyle w:val="925"/>
        <w:ind w:firstLine="482"/>
        <w:spacing w:line="360" w:lineRule="auto"/>
        <w:rPr>
          <w:rFonts w:hint="eastAsia" w:ascii="宋体" w:hAnsi="宋体" w:eastAsia="宋体" w:cs="宋体"/>
          <w:b/>
          <w:bCs/>
          <w:szCs w:val="24"/>
        </w:rPr>
      </w:pPr>
      <w:r>
        <w:rPr>
          <w:rFonts w:hint="eastAsia" w:ascii="宋体" w:hAnsi="宋体" w:eastAsia="宋体" w:cs="宋体"/>
          <w:b/>
          <w:bCs/>
          <w:szCs w:val="24"/>
        </w:rPr>
        <w:t xml:space="preserve">11.3符合性要求</w:t>
      </w:r>
      <w:r/>
    </w:p>
    <w:p>
      <w:pPr>
        <w:pStyle w:val="925"/>
        <w:ind w:firstLine="480"/>
        <w:spacing w:line="360" w:lineRule="auto"/>
        <w:rPr>
          <w:rFonts w:hint="eastAsia" w:ascii="宋体" w:hAnsi="宋体" w:eastAsia="宋体" w:cs="宋体"/>
          <w:szCs w:val="24"/>
        </w:rPr>
      </w:pPr>
      <w:r>
        <w:rPr>
          <w:rFonts w:hint="eastAsia" w:ascii="宋体" w:hAnsi="宋体" w:eastAsia="宋体" w:cs="宋体"/>
          <w:szCs w:val="24"/>
        </w:rPr>
        <w:t xml:space="preserve">11.3.1磋商响应函；</w:t>
      </w:r>
      <w:r/>
    </w:p>
    <w:p>
      <w:pPr>
        <w:pStyle w:val="925"/>
        <w:ind w:firstLine="480"/>
        <w:spacing w:line="360" w:lineRule="auto"/>
        <w:rPr>
          <w:rFonts w:hint="eastAsia" w:ascii="宋体" w:hAnsi="宋体" w:eastAsia="宋体" w:cs="宋体"/>
          <w:szCs w:val="24"/>
        </w:rPr>
      </w:pPr>
      <w:r>
        <w:rPr>
          <w:rFonts w:hint="eastAsia" w:ascii="宋体" w:hAnsi="宋体" w:eastAsia="宋体" w:cs="宋体"/>
          <w:szCs w:val="24"/>
        </w:rPr>
        <w:t xml:space="preserve">11.3.2关于资格文件的声明函；</w:t>
      </w:r>
      <w:r/>
    </w:p>
    <w:p>
      <w:pPr>
        <w:pStyle w:val="925"/>
        <w:ind w:firstLine="480"/>
        <w:spacing w:line="360" w:lineRule="auto"/>
        <w:rPr>
          <w:rFonts w:hint="eastAsia" w:ascii="宋体" w:hAnsi="宋体" w:eastAsia="宋体" w:cs="宋体"/>
          <w:szCs w:val="24"/>
        </w:rPr>
      </w:pPr>
      <w:r>
        <w:rPr>
          <w:rFonts w:hint="eastAsia" w:ascii="宋体" w:hAnsi="宋体" w:eastAsia="宋体" w:cs="宋体"/>
          <w:szCs w:val="24"/>
        </w:rPr>
        <w:t xml:space="preserve">11.3.3磋商响应单位基本情况表；</w:t>
      </w:r>
      <w:r/>
    </w:p>
    <w:p>
      <w:pPr>
        <w:pStyle w:val="925"/>
        <w:ind w:firstLine="480"/>
        <w:spacing w:line="360" w:lineRule="auto"/>
        <w:rPr>
          <w:rFonts w:hint="eastAsia" w:ascii="宋体" w:hAnsi="宋体" w:eastAsia="宋体" w:cs="宋体"/>
          <w:szCs w:val="24"/>
        </w:rPr>
      </w:pPr>
      <w:r>
        <w:rPr>
          <w:rFonts w:hint="eastAsia" w:ascii="宋体" w:hAnsi="宋体" w:eastAsia="宋体" w:cs="宋体"/>
          <w:szCs w:val="24"/>
        </w:rPr>
        <w:t xml:space="preserve">11.3.4磋商响应单位《营业执照》副本扫描件；</w:t>
      </w:r>
      <w:r/>
    </w:p>
    <w:p>
      <w:pPr>
        <w:pStyle w:val="925"/>
        <w:ind w:firstLine="480"/>
        <w:spacing w:line="360" w:lineRule="auto"/>
        <w:rPr>
          <w:rFonts w:hint="eastAsia" w:ascii="宋体" w:hAnsi="宋体" w:eastAsia="宋体" w:cs="宋体"/>
          <w:szCs w:val="24"/>
        </w:rPr>
      </w:pPr>
      <w:r>
        <w:rPr>
          <w:rFonts w:hint="eastAsia" w:ascii="宋体" w:hAnsi="宋体" w:eastAsia="宋体" w:cs="宋体"/>
          <w:szCs w:val="24"/>
        </w:rPr>
        <w:t xml:space="preserve">11.3.5磋商响应单位法定代表人身份证扫描件；</w:t>
      </w:r>
      <w:r/>
    </w:p>
    <w:p>
      <w:pPr>
        <w:pStyle w:val="925"/>
        <w:ind w:firstLine="480"/>
        <w:spacing w:line="360" w:lineRule="auto"/>
        <w:rPr>
          <w:rFonts w:hint="eastAsia" w:ascii="宋体" w:hAnsi="宋体" w:eastAsia="宋体" w:cs="宋体"/>
          <w:szCs w:val="24"/>
        </w:rPr>
      </w:pPr>
      <w:r>
        <w:rPr>
          <w:rFonts w:hint="eastAsia" w:ascii="宋体" w:hAnsi="宋体" w:eastAsia="宋体" w:cs="宋体"/>
          <w:szCs w:val="24"/>
        </w:rPr>
        <w:t xml:space="preserve">11.3.6法定代表人授权委托书及磋商响应单位代理人身份证扫描件（如有授权）；</w:t>
      </w:r>
      <w:r/>
    </w:p>
    <w:p>
      <w:pPr>
        <w:pStyle w:val="925"/>
        <w:ind w:firstLine="480"/>
        <w:spacing w:line="360" w:lineRule="auto"/>
        <w:rPr>
          <w:rFonts w:hint="eastAsia" w:ascii="宋体" w:hAnsi="宋体" w:eastAsia="宋体" w:cs="宋体"/>
          <w:szCs w:val="24"/>
        </w:rPr>
      </w:pPr>
      <w:r>
        <w:rPr>
          <w:rFonts w:hint="eastAsia" w:ascii="宋体" w:hAnsi="宋体" w:eastAsia="宋体" w:cs="宋体"/>
          <w:szCs w:val="24"/>
        </w:rPr>
        <w:t xml:space="preserve">11.3.7《商务条款偏离表》、《服务要求对照偏离表》</w:t>
      </w:r>
      <w:r/>
    </w:p>
    <w:p>
      <w:pPr>
        <w:pStyle w:val="925"/>
        <w:ind w:firstLine="480"/>
        <w:spacing w:line="360" w:lineRule="auto"/>
        <w:rPr>
          <w:rFonts w:hint="eastAsia" w:ascii="宋体" w:hAnsi="宋体" w:eastAsia="宋体" w:cs="宋体"/>
          <w:b/>
          <w:bCs/>
          <w:szCs w:val="24"/>
        </w:rPr>
      </w:pPr>
      <w:r>
        <w:rPr>
          <w:rFonts w:hint="eastAsia" w:ascii="宋体" w:hAnsi="宋体" w:eastAsia="宋体" w:cs="宋体"/>
          <w:b/>
          <w:bCs/>
        </w:rPr>
        <w:t xml:space="preserve">11.4</w:t>
      </w:r>
      <w:r>
        <w:rPr>
          <w:rFonts w:hint="eastAsia" w:ascii="宋体" w:hAnsi="宋体" w:eastAsia="宋体" w:cs="宋体"/>
          <w:b/>
          <w:bCs/>
          <w:szCs w:val="24"/>
        </w:rPr>
        <w:t xml:space="preserve">综合评标文件</w:t>
      </w:r>
      <w:r/>
    </w:p>
    <w:p>
      <w:pPr>
        <w:pStyle w:val="925"/>
        <w:ind w:firstLine="480"/>
        <w:spacing w:line="360" w:lineRule="auto"/>
        <w:rPr>
          <w:rFonts w:ascii="宋体" w:hAnsi="宋体" w:cs="宋体"/>
          <w:b/>
          <w:bCs/>
        </w:rPr>
      </w:pPr>
      <w:r>
        <w:rPr>
          <w:rFonts w:hint="eastAsia" w:ascii="宋体" w:hAnsi="宋体" w:eastAsia="宋体" w:cs="宋体"/>
          <w:szCs w:val="24"/>
        </w:rPr>
        <w:t xml:space="preserve">11.4.1其它有关证明文件；</w:t>
      </w:r>
      <w:r/>
    </w:p>
    <w:p>
      <w:pPr>
        <w:pStyle w:val="952"/>
        <w:ind w:firstLine="422"/>
        <w:spacing w:line="360" w:lineRule="auto"/>
        <w:rPr>
          <w:rFonts w:ascii="宋体" w:hAnsi="宋体" w:cs="宋体"/>
          <w:b/>
          <w:bCs/>
          <w:szCs w:val="24"/>
        </w:rPr>
      </w:pPr>
      <w:r>
        <w:rPr>
          <w:rFonts w:hint="eastAsia" w:ascii="宋体" w:hAnsi="宋体" w:eastAsia="宋体" w:cs="宋体"/>
          <w:b/>
          <w:szCs w:val="24"/>
        </w:rPr>
        <w:t xml:space="preserve">注：</w:t>
      </w:r>
      <w:r>
        <w:rPr>
          <w:rFonts w:hint="eastAsia" w:ascii="宋体" w:hAnsi="宋体" w:eastAsia="宋体" w:cs="宋体"/>
          <w:b/>
          <w:bCs/>
          <w:szCs w:val="24"/>
        </w:rPr>
        <w:t xml:space="preserve">（1）以上11.2.1-11.2.</w:t>
      </w:r>
      <w:r>
        <w:rPr>
          <w:rFonts w:hint="eastAsia" w:ascii="宋体" w:hAnsi="宋体" w:eastAsia="宋体" w:cs="宋体"/>
          <w:b/>
          <w:bCs/>
          <w:szCs w:val="24"/>
          <w:lang w:val="en-US" w:eastAsia="zh-CN"/>
        </w:rPr>
        <w:t xml:space="preserve">9</w:t>
      </w:r>
      <w:r>
        <w:rPr>
          <w:rFonts w:hint="eastAsia" w:ascii="宋体" w:hAnsi="宋体" w:eastAsia="宋体" w:cs="宋体"/>
          <w:b/>
          <w:bCs/>
          <w:szCs w:val="24"/>
        </w:rPr>
        <w:t xml:space="preserve">为资格审查要求提供的材料，是作为对供应商资格审查、质疑身份认定的依据，响应供应商必须提供并加盖电子公章。否则，磋商响应文件将被认定为不符合资格审查要求。</w:t>
      </w:r>
      <w:r/>
    </w:p>
    <w:p>
      <w:pPr>
        <w:pStyle w:val="952"/>
        <w:spacing w:line="360" w:lineRule="auto"/>
        <w:rPr>
          <w:rFonts w:ascii="宋体" w:hAnsi="宋体" w:cs="宋体"/>
          <w:szCs w:val="24"/>
        </w:rPr>
      </w:pPr>
      <w:r>
        <w:rPr>
          <w:rFonts w:hint="eastAsia" w:ascii="宋体" w:hAnsi="宋体" w:eastAsia="宋体" w:cs="宋体"/>
          <w:b/>
          <w:bCs/>
          <w:szCs w:val="24"/>
        </w:rPr>
        <w:t xml:space="preserve">（2）以上11.3.1-11.3.7为符合性审查须提供的资料，响应供应商必须提供并加盖电子公章。否则，磋商响应文件将被认定为未实质性响应。</w:t>
      </w:r>
      <w:r/>
    </w:p>
    <w:p>
      <w:pPr>
        <w:pStyle w:val="952"/>
        <w:spacing w:line="360" w:lineRule="auto"/>
        <w:rPr>
          <w:rFonts w:ascii="宋体" w:hAnsi="宋体" w:cs="宋体"/>
          <w:b/>
          <w:bCs/>
          <w:szCs w:val="24"/>
        </w:rPr>
      </w:pPr>
      <w:r>
        <w:rPr>
          <w:rFonts w:hint="eastAsia" w:ascii="宋体" w:hAnsi="宋体" w:eastAsia="宋体" w:cs="宋体"/>
          <w:b/>
          <w:bCs/>
          <w:szCs w:val="24"/>
        </w:rPr>
        <w:t xml:space="preserve">（3）制作电子响应文件时必须与响应文件制作软件目录一一对应，将相关资料上传至相应模块。</w:t>
      </w:r>
      <w:r/>
    </w:p>
    <w:p>
      <w:pPr>
        <w:pStyle w:val="952"/>
        <w:spacing w:line="360" w:lineRule="auto"/>
        <w:rPr>
          <w:rFonts w:ascii="宋体" w:hAnsi="宋体" w:cs="宋体"/>
          <w:bCs/>
          <w:szCs w:val="24"/>
        </w:rPr>
      </w:pPr>
      <w:r>
        <w:rPr>
          <w:rFonts w:hint="eastAsia" w:ascii="宋体" w:hAnsi="宋体" w:eastAsia="宋体" w:cs="宋体"/>
          <w:b/>
          <w:szCs w:val="24"/>
        </w:rPr>
        <w:t xml:space="preserve">（4）磋商响应文件编制要求：</w:t>
      </w:r>
      <w:r>
        <w:rPr>
          <w:rFonts w:hint="eastAsia" w:ascii="宋体" w:hAnsi="宋体" w:eastAsia="宋体" w:cs="宋体"/>
          <w:bCs/>
          <w:szCs w:val="24"/>
        </w:rPr>
        <w:t xml:space="preserve">本项目采用电子招投标形式，请供应商按照《苏采云系统供应商操作手册》进行制作、上传电子响应文件。</w:t>
      </w:r>
      <w:r>
        <w:rPr>
          <w:rFonts w:hint="eastAsia" w:ascii="宋体" w:hAnsi="宋体" w:eastAsia="宋体" w:cs="宋体"/>
          <w:b/>
          <w:bCs/>
          <w:szCs w:val="24"/>
        </w:rPr>
        <w:t xml:space="preserve">电子响应文件制作完成后请于响应文件递交截止时间前成功上传至“苏采云”系统，否则视为放弃参加该采购项目。</w:t>
      </w:r>
      <w:r>
        <w:rPr>
          <w:rFonts w:hint="eastAsia" w:ascii="宋体" w:hAnsi="宋体" w:eastAsia="宋体" w:cs="宋体"/>
          <w:bCs/>
          <w:szCs w:val="24"/>
        </w:rPr>
        <w:t xml:space="preserve">供应商应充分考虑到网络环境、网络带宽等风险因素，如因供应商自身原因造成的电子响应文件上传不成功由供应商自行承担全部责任。</w:t>
      </w:r>
      <w:r/>
    </w:p>
    <w:p>
      <w:pPr>
        <w:ind w:firstLine="482"/>
        <w:spacing w:line="360" w:lineRule="auto"/>
        <w:tabs>
          <w:tab w:val="left" w:pos="753" w:leader="none"/>
        </w:tabs>
        <w:rPr>
          <w:rFonts w:hint="eastAsia" w:ascii="宋体" w:hAnsi="宋体" w:cs="宋体"/>
          <w:b/>
          <w:sz w:val="24"/>
          <w:szCs w:val="24"/>
        </w:rPr>
      </w:pPr>
      <w:r>
        <w:rPr>
          <w:rFonts w:hint="eastAsia" w:ascii="宋体" w:hAnsi="宋体" w:cs="宋体"/>
          <w:b/>
          <w:sz w:val="24"/>
          <w:szCs w:val="24"/>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82"/>
        <w:spacing w:line="360" w:lineRule="auto"/>
        <w:tabs>
          <w:tab w:val="left" w:pos="753" w:leader="none"/>
        </w:tabs>
        <w:rPr>
          <w:rFonts w:hint="eastAsia" w:ascii="宋体" w:hAnsi="宋体" w:cs="宋体"/>
          <w:b/>
          <w:sz w:val="24"/>
          <w:szCs w:val="24"/>
        </w:rPr>
      </w:pPr>
      <w:r>
        <w:rPr>
          <w:rFonts w:hint="eastAsia" w:ascii="宋体" w:hAnsi="宋体" w:cs="宋体"/>
          <w:b/>
          <w:sz w:val="24"/>
          <w:szCs w:val="24"/>
        </w:rPr>
        <w:t xml:space="preserve">（6）项目评标结束后所有供应商须向采购代理机构提交响应文件纸质版，份数为三</w:t>
      </w:r>
      <w:r>
        <w:rPr>
          <w:rFonts w:hint="eastAsia" w:ascii="宋体" w:hAnsi="宋体" w:cs="宋体"/>
          <w:b/>
          <w:sz w:val="24"/>
          <w:szCs w:val="24"/>
          <w:lang w:val="en-US" w:eastAsia="zh-CN"/>
        </w:rPr>
        <w:t xml:space="preserve">份</w:t>
      </w:r>
      <w:r>
        <w:rPr>
          <w:rFonts w:hint="eastAsia" w:ascii="宋体" w:hAnsi="宋体" w:cs="宋体"/>
          <w:b/>
          <w:sz w:val="24"/>
          <w:szCs w:val="24"/>
        </w:rPr>
        <w:t xml:space="preserve">。纸质响应文件与上传的电子响应文件一致，用于存档备案。（邮寄地址</w:t>
      </w:r>
      <w:r>
        <w:rPr>
          <w:rFonts w:hint="eastAsia" w:ascii="宋体" w:hAnsi="宋体" w:cs="宋体"/>
          <w:b/>
          <w:sz w:val="24"/>
          <w:szCs w:val="24"/>
          <w:lang w:eastAsia="zh-CN"/>
        </w:rPr>
        <w:t xml:space="preserve">苏州市吴中区通园路1号长丰物流园1号楼4楼405室</w:t>
      </w:r>
      <w:r>
        <w:rPr>
          <w:rFonts w:hint="eastAsia" w:ascii="宋体" w:hAnsi="宋体" w:cs="宋体"/>
          <w:b/>
          <w:sz w:val="24"/>
          <w:szCs w:val="24"/>
        </w:rPr>
        <w:t xml:space="preserve">，联系人：</w:t>
      </w:r>
      <w:r>
        <w:rPr>
          <w:rFonts w:hint="eastAsia" w:ascii="宋体" w:hAnsi="宋体" w:cs="宋体"/>
          <w:b/>
          <w:sz w:val="24"/>
          <w:szCs w:val="24"/>
          <w:lang w:eastAsia="zh-CN"/>
        </w:rPr>
        <w:t xml:space="preserve">许志雄</w:t>
      </w:r>
      <w:r>
        <w:rPr>
          <w:rFonts w:hint="eastAsia" w:ascii="宋体" w:hAnsi="宋体" w:cs="宋体"/>
          <w:b/>
          <w:sz w:val="24"/>
          <w:szCs w:val="24"/>
        </w:rPr>
        <w:t xml:space="preserve">，联系电话：</w:t>
      </w:r>
      <w:r>
        <w:rPr>
          <w:rFonts w:hint="eastAsia" w:ascii="宋体" w:hAnsi="宋体" w:cs="宋体"/>
          <w:b/>
          <w:sz w:val="24"/>
          <w:szCs w:val="24"/>
          <w:lang w:eastAsia="zh-CN"/>
        </w:rPr>
        <w:t xml:space="preserve">18962170390</w:t>
      </w:r>
      <w:r>
        <w:rPr>
          <w:rFonts w:hint="eastAsia" w:ascii="宋体" w:hAnsi="宋体" w:cs="宋体"/>
          <w:b/>
          <w:sz w:val="24"/>
          <w:szCs w:val="24"/>
        </w:rPr>
        <w:t xml:space="preserve">） </w:t>
      </w:r>
      <w:r/>
    </w:p>
    <w:p>
      <w:pPr>
        <w:ind w:firstLine="482"/>
        <w:spacing w:line="360" w:lineRule="auto"/>
        <w:tabs>
          <w:tab w:val="left" w:pos="753" w:leader="none"/>
        </w:tabs>
        <w:rPr>
          <w:rFonts w:hint="eastAsia" w:ascii="宋体" w:hAnsi="宋体" w:cs="宋体"/>
          <w:b/>
          <w:sz w:val="24"/>
          <w:szCs w:val="24"/>
        </w:rPr>
      </w:pPr>
      <w:r>
        <w:rPr>
          <w:rFonts w:hint="eastAsia" w:ascii="宋体" w:hAnsi="宋体" w:cs="宋体"/>
          <w:b/>
          <w:sz w:val="24"/>
          <w:szCs w:val="24"/>
        </w:rPr>
        <w:t xml:space="preserve">（7）如投标(响应)文件制作机器码信息一致，视为不同投标供应商使用同一台电脑编制投标(响应)文件，投标(响应)无效。</w:t>
      </w:r>
      <w:r/>
    </w:p>
    <w:p>
      <w:pPr>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12.报价（编制）要求的说明</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12.1除非合同中另有规定，供应商对全部货物和服务的报价应包括但不限于完成本次服务项目所需的人员（包括工资和补贴）、设备、材料、备用仪器设备投入、检测、保险、劳保、管理、验收、各种税费、利润、税金、政策性文件规定及合同包含的所有风险、责任等各项应有费用。</w:t>
      </w:r>
      <w:r>
        <w:rPr>
          <w:rFonts w:hint="eastAsia" w:ascii="宋体" w:hAnsi="宋体"/>
          <w:sz w:val="24"/>
        </w:rPr>
        <w:t xml:space="preserve">其他均不再另行计费</w:t>
      </w:r>
      <w:r>
        <w:rPr>
          <w:rFonts w:ascii="宋体" w:hAnsi="宋体"/>
          <w:sz w:val="24"/>
        </w:rPr>
        <w:t xml:space="preserve">。</w:t>
      </w:r>
      <w:r>
        <w:rPr>
          <w:rFonts w:hint="eastAsia" w:ascii="宋体" w:hAnsi="宋体" w:cs="宋体"/>
          <w:sz w:val="24"/>
        </w:rPr>
        <w:t xml:space="preserve">磋商二次报价为最终报价，除非因特殊原因并经买卖双方协商同意，磋商供应商不得再要求追加任何费用。同时，除非合同条款中另有规定，否则，磋商供应商所报价格在合同实施期间不因市场变化因素而变动。</w:t>
      </w:r>
      <w:r/>
    </w:p>
    <w:p>
      <w:pPr>
        <w:ind w:firstLine="408"/>
        <w:spacing w:line="360" w:lineRule="auto"/>
        <w:rPr>
          <w:rFonts w:hint="eastAsia" w:ascii="宋体" w:hAnsi="宋体" w:cs="宋体"/>
          <w:bCs/>
          <w:sz w:val="24"/>
          <w:szCs w:val="24"/>
        </w:rPr>
        <w:outlineLvl w:val="0"/>
      </w:pPr>
      <w:r>
        <w:rPr>
          <w:rFonts w:hint="eastAsia" w:ascii="宋体" w:hAnsi="宋体" w:cs="宋体"/>
          <w:bCs/>
          <w:sz w:val="24"/>
          <w:szCs w:val="24"/>
        </w:rPr>
        <w:t xml:space="preserve">本项目采用线上二次报价：</w:t>
      </w:r>
      <w:r/>
    </w:p>
    <w:p>
      <w:pPr>
        <w:ind w:firstLine="408"/>
        <w:spacing w:line="360" w:lineRule="auto"/>
        <w:rPr>
          <w:rFonts w:hint="eastAsia" w:ascii="宋体" w:hAnsi="宋体" w:cs="宋体"/>
          <w:sz w:val="24"/>
        </w:rPr>
        <w:outlineLvl w:val="0"/>
      </w:pPr>
      <w:r>
        <w:rPr>
          <w:rFonts w:hint="eastAsia" w:ascii="宋体" w:hAnsi="宋体" w:cs="宋体"/>
          <w:bCs/>
          <w:sz w:val="24"/>
          <w:szCs w:val="24"/>
        </w:rPr>
        <w:t xml:space="preserve">登录苏采云系统，评审组长发起最后报价，开标大厅会显示“立即报价”界面，点击【确认报价】提交流程至签章环节，供应商点击签章按钮，签章完成后可进行提交。</w:t>
      </w:r>
      <w:r>
        <w:rPr>
          <w:rFonts w:hint="eastAsia" w:ascii="宋体" w:hAnsi="宋体" w:cs="宋体"/>
          <w:b/>
          <w:sz w:val="24"/>
          <w:szCs w:val="24"/>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82"/>
        <w:spacing w:line="360" w:lineRule="auto"/>
        <w:tabs>
          <w:tab w:val="left" w:pos="8930" w:leader="none"/>
          <w:tab w:val="left" w:pos="9306" w:leader="none"/>
        </w:tabs>
        <w:rPr>
          <w:rFonts w:hint="eastAsia" w:ascii="宋体" w:hAnsi="宋体" w:cs="宋体"/>
          <w:sz w:val="24"/>
        </w:rPr>
      </w:pPr>
      <w:r>
        <w:rPr>
          <w:rFonts w:hint="eastAsia" w:ascii="宋体" w:hAnsi="宋体" w:cs="宋体"/>
          <w:b/>
          <w:bCs/>
          <w:sz w:val="24"/>
          <w:szCs w:val="24"/>
        </w:rPr>
        <w:t xml:space="preserve">进入项目评审流程后，建议各供应商法定代表人或授权委托人始终保持通讯顺畅，时刻关注不见面开标大厅，不离开不见面开标大厅。</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12.2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单价和总价。本次采购不分标段。</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12.3一项内容只允许一个报价，采购单位不接受任何有选择性的报价。</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12.4磋商响应文件报价中的单价和总价全部采用人民币表示，除非合同的特殊条款另有规定。</w:t>
      </w:r>
      <w:r/>
    </w:p>
    <w:p>
      <w:pPr>
        <w:spacing w:line="360" w:lineRule="auto"/>
        <w:tabs>
          <w:tab w:val="left" w:pos="8930" w:leader="none"/>
          <w:tab w:val="left" w:pos="9306" w:leader="none"/>
        </w:tabs>
        <w:rPr>
          <w:rFonts w:hint="eastAsia" w:ascii="宋体" w:hAnsi="宋体" w:cs="宋体"/>
          <w:b/>
          <w:sz w:val="24"/>
        </w:rPr>
      </w:pPr>
      <w:r>
        <w:rPr>
          <w:rFonts w:hint="eastAsia" w:ascii="宋体" w:hAnsi="宋体" w:cs="宋体"/>
          <w:b/>
          <w:sz w:val="24"/>
        </w:rPr>
        <w:t xml:space="preserve">13.保证金</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根据《江苏省财政厅文件苏财购【2020】52号》相关规定，本项目无须支付保证金。</w:t>
      </w:r>
      <w:r/>
    </w:p>
    <w:p>
      <w:pPr>
        <w:spacing w:line="360" w:lineRule="auto"/>
        <w:tabs>
          <w:tab w:val="left" w:pos="8930" w:leader="none"/>
          <w:tab w:val="left" w:pos="9306" w:leader="none"/>
        </w:tabs>
        <w:rPr>
          <w:rFonts w:hint="eastAsia" w:ascii="宋体" w:hAnsi="宋体" w:cs="宋体"/>
          <w:b/>
          <w:sz w:val="24"/>
        </w:rPr>
      </w:pPr>
      <w:r>
        <w:rPr>
          <w:rFonts w:hint="eastAsia" w:ascii="宋体" w:hAnsi="宋体" w:cs="宋体"/>
          <w:b/>
          <w:sz w:val="24"/>
        </w:rPr>
        <w:t xml:space="preserve">14.响应文件的有效期</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14.1自磋商响应文件递交（上传）截止之日起</w:t>
      </w:r>
      <w:r>
        <w:rPr>
          <w:rFonts w:hint="eastAsia" w:ascii="宋体" w:hAnsi="宋体" w:cs="宋体"/>
          <w:sz w:val="24"/>
          <w:u w:val="single"/>
        </w:rPr>
        <w:t xml:space="preserve">45</w:t>
      </w:r>
      <w:r>
        <w:rPr>
          <w:rFonts w:hint="eastAsia" w:ascii="宋体" w:hAnsi="宋体" w:cs="宋体"/>
          <w:sz w:val="24"/>
        </w:rPr>
        <w:t xml:space="preserve">天内，磋商响应文件应保持有效。有效期短于这个规定期限的响应，将被拒绝。</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p>
    <w:p>
      <w:pPr>
        <w:spacing w:line="360" w:lineRule="auto"/>
        <w:tabs>
          <w:tab w:val="left" w:pos="8930" w:leader="none"/>
          <w:tab w:val="left" w:pos="9306" w:leader="none"/>
        </w:tabs>
        <w:rPr>
          <w:rFonts w:hint="eastAsia" w:ascii="宋体" w:hAnsi="宋体" w:cs="宋体"/>
          <w:b/>
          <w:sz w:val="24"/>
        </w:rPr>
      </w:pPr>
      <w:r>
        <w:rPr>
          <w:rFonts w:hint="eastAsia" w:ascii="宋体" w:hAnsi="宋体" w:cs="宋体"/>
          <w:b/>
          <w:sz w:val="24"/>
        </w:rPr>
        <w:t xml:space="preserve">15.截止时间</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15.1响应文件必须在递交（上传）截止时间前上传系统。</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15.2采购单位推迟磋商截止时间时，应以网上公告形式，通知所有供应商。在这种情况下，采购单位和供应商的权利和义务将受到新的截止期的约束。</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15.3在递交（上传）截止时间以后递交（上传）的磋商响应文件，采购单位将拒绝接收。</w:t>
      </w:r>
      <w:r/>
    </w:p>
    <w:p>
      <w:pPr>
        <w:spacing w:line="360" w:lineRule="auto"/>
        <w:tabs>
          <w:tab w:val="left" w:pos="753" w:leader="none"/>
        </w:tabs>
        <w:rPr>
          <w:rFonts w:hint="eastAsia" w:ascii="宋体" w:hAnsi="宋体" w:cs="宋体"/>
          <w:b/>
          <w:sz w:val="24"/>
        </w:rPr>
      </w:pPr>
      <w:r>
        <w:rPr>
          <w:rFonts w:hint="eastAsia" w:ascii="宋体" w:hAnsi="宋体" w:cs="宋体"/>
          <w:b/>
          <w:sz w:val="24"/>
        </w:rPr>
        <w:t xml:space="preserve">16. 磋商程序</w:t>
      </w:r>
      <w:r/>
    </w:p>
    <w:p>
      <w:pPr>
        <w:ind w:firstLine="480"/>
        <w:spacing w:line="360" w:lineRule="auto"/>
        <w:tabs>
          <w:tab w:val="left" w:pos="753" w:leader="none"/>
        </w:tabs>
        <w:rPr>
          <w:rFonts w:hint="eastAsia" w:ascii="宋体" w:hAnsi="宋体" w:cs="宋体"/>
          <w:sz w:val="24"/>
        </w:rPr>
      </w:pPr>
      <w:r>
        <w:rPr>
          <w:rFonts w:hint="eastAsia" w:ascii="宋体" w:hAnsi="宋体" w:cs="宋体"/>
          <w:sz w:val="24"/>
        </w:rPr>
        <w:t xml:space="preserve">16.1采购代理机构按本须知规定的时间、地点主持磋商采购活动。</w:t>
      </w:r>
      <w:r/>
    </w:p>
    <w:p>
      <w:pPr>
        <w:ind w:firstLine="480"/>
        <w:spacing w:line="360" w:lineRule="auto"/>
        <w:tabs>
          <w:tab w:val="left" w:pos="753" w:leader="none"/>
        </w:tabs>
        <w:rPr>
          <w:rFonts w:hint="eastAsia" w:ascii="宋体" w:hAnsi="宋体" w:cs="宋体"/>
          <w:sz w:val="24"/>
        </w:rPr>
      </w:pPr>
      <w:r>
        <w:rPr>
          <w:rFonts w:hint="eastAsia" w:ascii="宋体" w:hAnsi="宋体" w:cs="宋体"/>
          <w:sz w:val="24"/>
        </w:rPr>
        <w:t xml:space="preserve">16.2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r/>
    </w:p>
    <w:p>
      <w:pPr>
        <w:ind w:firstLine="480"/>
        <w:spacing w:line="360" w:lineRule="auto"/>
        <w:tabs>
          <w:tab w:val="left" w:pos="753" w:leader="none"/>
        </w:tabs>
        <w:rPr>
          <w:rFonts w:hint="eastAsia" w:ascii="宋体" w:hAnsi="宋体" w:cs="宋体"/>
          <w:sz w:val="24"/>
        </w:rPr>
      </w:pPr>
      <w:r>
        <w:rPr>
          <w:rFonts w:hint="eastAsia" w:ascii="宋体" w:hAnsi="宋体" w:cs="宋体"/>
          <w:sz w:val="24"/>
        </w:rPr>
        <w:t xml:space="preserve">16.3由磋商小组审查供应商解密的响应文件。</w:t>
      </w:r>
      <w:r/>
    </w:p>
    <w:p>
      <w:pPr>
        <w:ind w:firstLine="480"/>
        <w:spacing w:line="360" w:lineRule="auto"/>
        <w:tabs>
          <w:tab w:val="left" w:pos="753" w:leader="none"/>
        </w:tabs>
        <w:rPr>
          <w:rFonts w:hint="eastAsia" w:ascii="宋体" w:hAnsi="宋体" w:cs="宋体"/>
          <w:sz w:val="24"/>
        </w:rPr>
      </w:pPr>
      <w:r>
        <w:rPr>
          <w:rFonts w:hint="eastAsia" w:ascii="宋体" w:hAnsi="宋体" w:cs="宋体"/>
          <w:sz w:val="24"/>
        </w:rPr>
        <w:t xml:space="preserve">16.4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tabs>
          <w:tab w:val="left" w:pos="753" w:leader="none"/>
        </w:tabs>
        <w:rPr>
          <w:rFonts w:hint="eastAsia" w:ascii="宋体" w:hAnsi="宋体" w:cs="宋体"/>
          <w:sz w:val="24"/>
        </w:rPr>
      </w:pPr>
      <w:r>
        <w:rPr>
          <w:rFonts w:hint="eastAsia" w:ascii="宋体" w:hAnsi="宋体" w:cs="宋体"/>
          <w:sz w:val="24"/>
        </w:rPr>
        <w:t xml:space="preserve">16.5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82"/>
        <w:spacing w:line="360" w:lineRule="auto"/>
        <w:tabs>
          <w:tab w:val="left" w:pos="753" w:leader="none"/>
        </w:tabs>
        <w:rPr>
          <w:rFonts w:hint="eastAsia" w:ascii="宋体" w:hAnsi="宋体" w:cs="宋体"/>
          <w:sz w:val="24"/>
          <w:szCs w:val="24"/>
        </w:rPr>
      </w:pPr>
      <w:r>
        <w:rPr>
          <w:rFonts w:hint="eastAsia" w:ascii="宋体" w:hAnsi="宋体" w:cs="宋体"/>
          <w:b/>
          <w:sz w:val="24"/>
          <w:szCs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4"/>
          <w:szCs w:val="24"/>
        </w:rPr>
        <w:t xml:space="preserve">(</w:t>
      </w:r>
      <w:r>
        <w:rPr>
          <w:rFonts w:hint="eastAsia" w:ascii="宋体" w:hAnsi="宋体" w:cs="宋体"/>
          <w:b/>
          <w:sz w:val="24"/>
          <w:szCs w:val="24"/>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tabs>
          <w:tab w:val="left" w:pos="753" w:leader="none"/>
        </w:tabs>
        <w:rPr>
          <w:rFonts w:hint="eastAsia" w:ascii="宋体" w:hAnsi="宋体" w:cs="宋体"/>
          <w:sz w:val="24"/>
        </w:rPr>
      </w:pPr>
      <w:r>
        <w:rPr>
          <w:rFonts w:hint="eastAsia" w:ascii="宋体" w:hAnsi="宋体" w:cs="宋体"/>
          <w:sz w:val="24"/>
        </w:rPr>
        <w:t xml:space="preserve">16.6对于通过资格审查和符合性审查的供应商，磋商小组所有成员集中与单一供应商分别进行磋商，并给予所有参加磋商的供应商平等的磋商机会。</w:t>
      </w:r>
      <w:r>
        <w:rPr>
          <w:rFonts w:hint="eastAsia" w:ascii="宋体" w:hAnsi="宋体" w:cs="宋体"/>
          <w:b/>
          <w:bCs/>
          <w:sz w:val="24"/>
        </w:rPr>
        <w:t xml:space="preserve">磋商小组通过“苏采云”系统向供应商发布“磋商函”，供应商应当按照要求在“苏采云”系统提交“磋商响应函”并加盖CA电子公章。</w:t>
      </w:r>
      <w:r/>
    </w:p>
    <w:p>
      <w:pPr>
        <w:ind w:firstLine="480"/>
        <w:spacing w:line="360" w:lineRule="auto"/>
        <w:tabs>
          <w:tab w:val="left" w:pos="753" w:leader="none"/>
        </w:tabs>
        <w:rPr>
          <w:rFonts w:hint="eastAsia" w:ascii="宋体" w:hAnsi="宋体" w:cs="宋体"/>
          <w:sz w:val="24"/>
        </w:rPr>
      </w:pPr>
      <w:r>
        <w:rPr>
          <w:rFonts w:hint="eastAsia" w:ascii="宋体" w:hAnsi="宋体" w:cs="宋体"/>
          <w:sz w:val="24"/>
        </w:rPr>
        <w:t xml:space="preserve">16.7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tabs>
          <w:tab w:val="left" w:pos="753" w:leader="none"/>
        </w:tabs>
        <w:rPr>
          <w:rFonts w:hint="eastAsia" w:ascii="宋体" w:hAnsi="宋体" w:cs="宋体"/>
          <w:sz w:val="24"/>
        </w:rPr>
      </w:pPr>
      <w:r>
        <w:rPr>
          <w:rFonts w:hint="eastAsia" w:ascii="宋体" w:hAnsi="宋体" w:cs="宋体"/>
          <w:sz w:val="24"/>
        </w:rPr>
        <w:t xml:space="preserve">16.8供应商应当按照采购文件的变动情况和磋商小组的要求，各供应商应及时关注【评审】环节等待询标澄清进行回复。</w:t>
      </w:r>
      <w:r/>
    </w:p>
    <w:p>
      <w:pPr>
        <w:ind w:firstLine="480"/>
        <w:spacing w:line="360" w:lineRule="auto"/>
        <w:tabs>
          <w:tab w:val="left" w:pos="753" w:leader="none"/>
        </w:tabs>
        <w:rPr>
          <w:rFonts w:hint="eastAsia" w:ascii="宋体" w:hAnsi="宋体" w:cs="宋体"/>
          <w:sz w:val="24"/>
        </w:rPr>
      </w:pPr>
      <w:r>
        <w:rPr>
          <w:rFonts w:hint="eastAsia" w:ascii="宋体" w:hAnsi="宋体" w:cs="宋体"/>
          <w:sz w:val="24"/>
        </w:rPr>
        <w:t xml:space="preserve">16.9磋商结束后，</w:t>
      </w:r>
      <w:r>
        <w:rPr>
          <w:rFonts w:hint="eastAsia" w:ascii="宋体" w:hAnsi="宋体" w:cs="宋体"/>
          <w:b/>
          <w:bCs/>
          <w:sz w:val="24"/>
        </w:rPr>
        <w:t xml:space="preserve">磋商小组将在“苏采云”系统向所有实质性响应的供应商发布“最后报价要求函”及最后报价格式表，要求所有实质性响应的供应商在规定时间内提交最后报价。</w:t>
      </w:r>
      <w:r/>
    </w:p>
    <w:p>
      <w:pPr>
        <w:ind w:firstLine="480"/>
        <w:spacing w:line="360" w:lineRule="auto"/>
        <w:tabs>
          <w:tab w:val="left" w:pos="753" w:leader="none"/>
        </w:tabs>
        <w:rPr>
          <w:rFonts w:hint="eastAsia" w:ascii="宋体" w:hAnsi="宋体" w:cs="宋体"/>
          <w:sz w:val="24"/>
        </w:rPr>
      </w:pPr>
      <w:r>
        <w:rPr>
          <w:rFonts w:hint="eastAsia" w:ascii="宋体" w:hAnsi="宋体" w:cs="宋体"/>
          <w:sz w:val="24"/>
        </w:rPr>
        <w:t xml:space="preserve">16.10经磋商确定最终采购需求和提交最后报价的供应商后，由磋商小组采用综合评分法对提交最后报价的供应商的响应文件和最后报价进行综合评分。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753" w:leader="none"/>
        </w:tabs>
        <w:rPr>
          <w:rFonts w:hint="eastAsia" w:ascii="宋体" w:hAnsi="宋体" w:cs="宋体"/>
          <w:sz w:val="24"/>
        </w:rPr>
      </w:pPr>
      <w:r>
        <w:rPr>
          <w:rFonts w:hint="eastAsia" w:ascii="宋体" w:hAnsi="宋体" w:cs="宋体"/>
          <w:sz w:val="24"/>
        </w:rPr>
        <w:t xml:space="preserve">16.11磋商小组根据磋商成交原则确定成交供应商，并将结果通知所有参加磋商的供应商。</w:t>
      </w:r>
      <w:r/>
    </w:p>
    <w:p>
      <w:pPr>
        <w:ind w:firstLine="480"/>
        <w:spacing w:line="360" w:lineRule="auto"/>
        <w:tabs>
          <w:tab w:val="left" w:pos="753" w:leader="none"/>
        </w:tabs>
        <w:rPr>
          <w:rFonts w:hint="eastAsia" w:ascii="宋体" w:hAnsi="宋体" w:cs="宋体"/>
          <w:b/>
          <w:bCs/>
          <w:sz w:val="24"/>
        </w:rPr>
      </w:pPr>
      <w:r>
        <w:rPr>
          <w:rFonts w:hint="eastAsia" w:ascii="宋体" w:hAnsi="宋体" w:cs="宋体"/>
          <w:sz w:val="24"/>
        </w:rPr>
        <w:t xml:space="preserve">16.12如磋商过程中出现本采购文件未尽事宜，由磋商小组根据政府采购有关法律、法规讨论决定。</w:t>
      </w:r>
      <w:r/>
    </w:p>
    <w:p>
      <w:pPr>
        <w:spacing w:line="360" w:lineRule="auto"/>
        <w:rPr>
          <w:rFonts w:hint="eastAsia" w:ascii="宋体" w:hAnsi="宋体" w:cs="宋体"/>
          <w:b/>
          <w:bCs/>
          <w:sz w:val="24"/>
        </w:rPr>
      </w:pPr>
      <w:r>
        <w:rPr>
          <w:rFonts w:hint="eastAsia" w:ascii="宋体" w:hAnsi="宋体" w:cs="宋体"/>
          <w:b/>
          <w:bCs/>
          <w:sz w:val="24"/>
        </w:rPr>
        <w:t xml:space="preserve">17.项目的终止</w:t>
      </w:r>
      <w:r/>
    </w:p>
    <w:p>
      <w:pPr>
        <w:ind w:firstLine="480"/>
        <w:spacing w:line="360" w:lineRule="auto"/>
        <w:rPr>
          <w:rFonts w:hint="eastAsia" w:ascii="宋体" w:hAnsi="宋体" w:cs="宋体"/>
          <w:bCs/>
          <w:sz w:val="24"/>
        </w:rPr>
      </w:pPr>
      <w:r>
        <w:rPr>
          <w:rFonts w:hint="eastAsia" w:ascii="宋体" w:hAnsi="宋体" w:cs="宋体"/>
          <w:bCs/>
          <w:sz w:val="24"/>
        </w:rPr>
        <w:t xml:space="preserve">17.1出现下列情形之一的，将终止竞争性磋商采购活动：</w:t>
      </w:r>
      <w:r/>
    </w:p>
    <w:p>
      <w:pPr>
        <w:ind w:firstLine="480"/>
        <w:spacing w:line="360" w:lineRule="auto"/>
        <w:rPr>
          <w:rFonts w:hint="eastAsia" w:ascii="宋体" w:hAnsi="宋体" w:cs="宋体"/>
          <w:bCs/>
          <w:sz w:val="24"/>
        </w:rPr>
      </w:pPr>
      <w:r>
        <w:rPr>
          <w:rFonts w:hint="eastAsia" w:ascii="宋体" w:hAnsi="宋体" w:cs="宋体"/>
          <w:bCs/>
          <w:sz w:val="24"/>
        </w:rPr>
        <w:t xml:space="preserve">17.1.1因情况变化，不再符合规定的竞争性磋商采购方式适用情形的；</w:t>
      </w:r>
      <w:r/>
    </w:p>
    <w:p>
      <w:pPr>
        <w:ind w:firstLine="480"/>
        <w:spacing w:line="360" w:lineRule="auto"/>
        <w:rPr>
          <w:rFonts w:hint="eastAsia" w:ascii="宋体" w:hAnsi="宋体" w:cs="宋体"/>
          <w:bCs/>
          <w:sz w:val="24"/>
        </w:rPr>
      </w:pPr>
      <w:r>
        <w:rPr>
          <w:rFonts w:hint="eastAsia" w:ascii="宋体" w:hAnsi="宋体" w:cs="宋体"/>
          <w:bCs/>
          <w:sz w:val="24"/>
        </w:rPr>
        <w:t xml:space="preserve">17.1.2出现影响采购公正的违法、违规行为的；</w:t>
      </w:r>
      <w:r/>
    </w:p>
    <w:p>
      <w:pPr>
        <w:ind w:firstLine="480"/>
        <w:spacing w:line="360" w:lineRule="auto"/>
        <w:rPr>
          <w:rFonts w:hint="eastAsia" w:ascii="宋体" w:hAnsi="宋体" w:cs="宋体"/>
          <w:bCs/>
          <w:sz w:val="24"/>
        </w:rPr>
      </w:pPr>
      <w:r>
        <w:rPr>
          <w:rFonts w:hint="eastAsia" w:ascii="宋体" w:hAnsi="宋体" w:cs="宋体"/>
          <w:bCs/>
          <w:sz w:val="24"/>
        </w:rPr>
        <w:t xml:space="preserve">17.1.3在采购过程中符合要求的供应商或者报价未超过采购预算的供应商不足3家的；</w:t>
      </w:r>
      <w:r/>
    </w:p>
    <w:p>
      <w:pPr>
        <w:ind w:firstLine="480"/>
        <w:spacing w:line="360" w:lineRule="auto"/>
        <w:tabs>
          <w:tab w:val="left" w:pos="753" w:leader="none"/>
        </w:tabs>
        <w:rPr>
          <w:rFonts w:hint="eastAsia" w:ascii="宋体" w:hAnsi="宋体" w:cs="宋体"/>
          <w:sz w:val="24"/>
        </w:rPr>
      </w:pPr>
      <w:r>
        <w:rPr>
          <w:rFonts w:hint="eastAsia" w:ascii="宋体" w:hAnsi="宋体" w:cs="宋体"/>
          <w:bCs/>
          <w:sz w:val="24"/>
        </w:rPr>
        <w:t xml:space="preserve">17.1.4在采购活动中因重大变故，采购任务取消的。</w:t>
      </w:r>
      <w:r/>
    </w:p>
    <w:p>
      <w:pPr>
        <w:spacing w:line="360" w:lineRule="auto"/>
        <w:tabs>
          <w:tab w:val="left" w:pos="8930" w:leader="none"/>
          <w:tab w:val="left" w:pos="9306" w:leader="none"/>
        </w:tabs>
        <w:rPr>
          <w:rFonts w:hint="eastAsia" w:ascii="宋体" w:hAnsi="宋体" w:cs="宋体"/>
          <w:b/>
          <w:sz w:val="24"/>
        </w:rPr>
      </w:pPr>
      <w:r>
        <w:rPr>
          <w:rFonts w:hint="eastAsia" w:ascii="宋体" w:hAnsi="宋体" w:cs="宋体"/>
          <w:b/>
          <w:sz w:val="24"/>
        </w:rPr>
        <w:t xml:space="preserve">18.评审内容的保密</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18.1磋商开始后，直到宣布授予成交单位合同为止，凡属于审查、澄清、评价和比较磋商响应文件的所有资料，有关授予合同的信息都不应向磋商供应商或与评审无关的其他人泄露。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18.2在磋商响应文件的审查、澄清、评价和比较以及授予合同的过程中，磋商供应商对采购单位和磋商小组施加影响的任何行为，都将取消其成交资格。</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18.3在评审期间，采购单位将通过指定联络人与磋商供应商进行联系。</w:t>
      </w:r>
      <w:r/>
    </w:p>
    <w:p>
      <w:pPr>
        <w:spacing w:line="360" w:lineRule="auto"/>
        <w:tabs>
          <w:tab w:val="left" w:pos="8930" w:leader="none"/>
          <w:tab w:val="left" w:pos="9306" w:leader="none"/>
        </w:tabs>
        <w:rPr>
          <w:rFonts w:hint="eastAsia" w:ascii="宋体" w:hAnsi="宋体" w:cs="宋体"/>
          <w:b/>
          <w:sz w:val="24"/>
        </w:rPr>
      </w:pPr>
      <w:r>
        <w:rPr>
          <w:rFonts w:hint="eastAsia" w:ascii="宋体" w:hAnsi="宋体" w:cs="宋体"/>
          <w:b/>
          <w:sz w:val="24"/>
        </w:rPr>
        <w:t xml:space="preserve">19.成交单位的确认</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19.1磋商小组根据磋商供应商资格审查情况，对其响应文件进行评价和比较，按照评审办法和标准进行评审，并按采购单位的委托向采购单位推荐成交候选单位。</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19.2</w:t>
      </w:r>
      <w:r>
        <w:rPr>
          <w:rFonts w:hint="eastAsia" w:ascii="宋体" w:hAnsi="宋体" w:cs="宋体"/>
          <w:sz w:val="24"/>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19.3</w:t>
      </w:r>
      <w:r>
        <w:rPr>
          <w:rFonts w:hint="eastAsia" w:ascii="宋体" w:hAnsi="宋体" w:cs="宋体"/>
          <w:bCs/>
          <w:sz w:val="24"/>
        </w:rPr>
        <w:t xml:space="preserve">由采购人授权评审委员会在候选供应商名单中直接确定成交供应商。</w:t>
      </w:r>
      <w:r/>
    </w:p>
    <w:p>
      <w:pPr>
        <w:spacing w:line="360" w:lineRule="auto"/>
        <w:tabs>
          <w:tab w:val="left" w:pos="8930" w:leader="none"/>
          <w:tab w:val="left" w:pos="9306" w:leader="none"/>
        </w:tabs>
        <w:rPr>
          <w:rFonts w:hint="eastAsia" w:ascii="宋体" w:hAnsi="宋体" w:cs="宋体"/>
          <w:b/>
          <w:sz w:val="24"/>
        </w:rPr>
      </w:pPr>
      <w:r>
        <w:rPr>
          <w:rFonts w:hint="eastAsia" w:ascii="宋体" w:hAnsi="宋体" w:cs="宋体"/>
          <w:b/>
          <w:sz w:val="24"/>
        </w:rPr>
        <w:t xml:space="preserve">20.合同授予标准</w:t>
      </w:r>
      <w:r/>
    </w:p>
    <w:p>
      <w:pPr>
        <w:ind w:firstLine="480"/>
        <w:spacing w:line="360" w:lineRule="auto"/>
        <w:tabs>
          <w:tab w:val="left" w:pos="8930" w:leader="none"/>
          <w:tab w:val="left" w:pos="9306" w:leader="none"/>
        </w:tabs>
        <w:rPr>
          <w:rFonts w:hint="eastAsia" w:ascii="宋体" w:hAnsi="宋体" w:cs="宋体"/>
          <w:b/>
          <w:sz w:val="24"/>
        </w:rPr>
      </w:pPr>
      <w:r>
        <w:rPr>
          <w:rFonts w:hint="eastAsia" w:ascii="宋体" w:hAnsi="宋体" w:cs="宋体"/>
          <w:sz w:val="24"/>
        </w:rPr>
        <w:t xml:space="preserve">20.1采购单位将把合同授予其磋商响应文件在实质上响应采购文件要求和按本须知规定评选出的供应商。确定为成交的供应商必须具有实施本合同的能力和资源。</w:t>
      </w:r>
      <w:r/>
    </w:p>
    <w:p>
      <w:pPr>
        <w:spacing w:line="360" w:lineRule="auto"/>
        <w:tabs>
          <w:tab w:val="left" w:pos="8930" w:leader="none"/>
          <w:tab w:val="left" w:pos="9306" w:leader="none"/>
        </w:tabs>
        <w:rPr>
          <w:rFonts w:hint="eastAsia" w:ascii="宋体" w:hAnsi="宋体" w:cs="宋体"/>
          <w:b/>
          <w:sz w:val="24"/>
        </w:rPr>
      </w:pPr>
      <w:r>
        <w:rPr>
          <w:rFonts w:hint="eastAsia" w:ascii="宋体" w:hAnsi="宋体" w:cs="宋体"/>
          <w:b/>
          <w:sz w:val="24"/>
        </w:rPr>
        <w:t xml:space="preserve">21.成交通知书</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21.1确定出成交单位后磋商响应文件有效期截止前，采购单位将以书面形式通知成交的磋商供应商其响应被接受。在成交通知书中给出成交单位的成交标价、交货时间、质量标准和有关合同签订的日期和地点。</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21.2成交通知书将成为合同的组成部分。</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21.3采购单位对未成交单位不承担解释未成交原因的义务。</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21.4在发放《中标（成交）通知书》的同时，向参与项目评审的未中标（成交）供应商发放《未中标（成交）通知书》，以</w:t>
      </w:r>
      <w:r>
        <w:rPr>
          <w:rFonts w:hint="eastAsia" w:ascii="宋体" w:hAnsi="宋体" w:cs="宋体"/>
          <w:sz w:val="24"/>
          <w:u w:val="single"/>
        </w:rPr>
        <w:t xml:space="preserve">电子邮件、</w:t>
      </w:r>
      <w:r>
        <w:rPr>
          <w:rFonts w:hint="eastAsia" w:ascii="宋体" w:hAnsi="宋体" w:cs="宋体"/>
          <w:sz w:val="24"/>
        </w:rPr>
        <w:t xml:space="preserve">纸质寄送等与投标（响应）供应商约定的方式书面告知该未中标（成交）供应商的评审得分与排名，未中标（成交）供应商未按约定的时间和方式获取告知信息的，视为自动放弃并自行承担相应后果。</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21.5各响应单位应在响应文件醒目位置注明电子邮箱号，如未按上述要求提供邮箱，视为自动放弃并自行承担相应后果。</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21.6成交单位应按成交通知书中规定的时间和地点，由法定代表人或代理人与甲方代表签订合同。否则按放弃处理。</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21.7签订合同及合同条款应以采购文件和成交单位的磋商响应文件及其澄清文件为依据。</w:t>
      </w:r>
      <w:r/>
    </w:p>
    <w:p>
      <w:pPr>
        <w:spacing w:line="360" w:lineRule="auto"/>
        <w:tabs>
          <w:tab w:val="left" w:pos="8930" w:leader="none"/>
          <w:tab w:val="left" w:pos="9306" w:leader="none"/>
        </w:tabs>
        <w:rPr>
          <w:rFonts w:hint="eastAsia" w:ascii="宋体" w:hAnsi="宋体" w:cs="宋体"/>
          <w:b/>
          <w:sz w:val="24"/>
        </w:rPr>
      </w:pPr>
      <w:r>
        <w:rPr>
          <w:rFonts w:hint="eastAsia" w:ascii="宋体" w:hAnsi="宋体" w:cs="宋体"/>
          <w:b/>
          <w:sz w:val="24"/>
        </w:rPr>
        <w:t xml:space="preserve">22.服务费</w:t>
      </w:r>
      <w:r/>
    </w:p>
    <w:p>
      <w:pPr>
        <w:ind w:firstLine="480"/>
        <w:spacing w:line="360" w:lineRule="auto"/>
        <w:tabs>
          <w:tab w:val="left" w:pos="8930" w:leader="none"/>
          <w:tab w:val="left" w:pos="9306" w:leader="none"/>
        </w:tabs>
        <w:rPr>
          <w:rFonts w:hint="eastAsia" w:ascii="宋体" w:hAnsi="宋体" w:cs="宋体"/>
          <w:b/>
          <w:sz w:val="24"/>
        </w:rPr>
      </w:pPr>
      <w:r>
        <w:rPr>
          <w:rFonts w:hint="eastAsia" w:ascii="宋体" w:hAnsi="宋体" w:cs="宋体"/>
          <w:sz w:val="24"/>
        </w:rPr>
        <w:t xml:space="preserve">22.1成交单位须按前附表的规定按其预算金额计算并支付服务费，该费用应在领取成交通知书时付清。</w:t>
      </w:r>
      <w:r/>
    </w:p>
    <w:p>
      <w:pPr>
        <w:spacing w:line="360" w:lineRule="auto"/>
        <w:tabs>
          <w:tab w:val="left" w:pos="8930" w:leader="none"/>
          <w:tab w:val="left" w:pos="9306" w:leader="none"/>
        </w:tabs>
        <w:rPr>
          <w:rFonts w:hint="eastAsia" w:ascii="宋体" w:hAnsi="宋体" w:cs="宋体"/>
          <w:b/>
          <w:sz w:val="24"/>
        </w:rPr>
      </w:pPr>
      <w:r>
        <w:rPr>
          <w:rFonts w:hint="eastAsia" w:ascii="宋体" w:hAnsi="宋体" w:cs="宋体"/>
          <w:b/>
          <w:sz w:val="24"/>
        </w:rPr>
        <w:t xml:space="preserve">23.</w:t>
      </w:r>
      <w:r>
        <w:rPr>
          <w:rFonts w:hint="eastAsia" w:ascii="宋体" w:hAnsi="宋体"/>
          <w:bCs/>
          <w:sz w:val="24"/>
        </w:rPr>
        <w:t xml:space="preserve"> </w:t>
      </w:r>
      <w:r>
        <w:rPr>
          <w:rFonts w:hint="eastAsia" w:ascii="宋体" w:hAnsi="宋体"/>
          <w:b/>
          <w:bCs/>
          <w:sz w:val="24"/>
        </w:rPr>
        <w:t xml:space="preserve">履约保证金</w:t>
      </w:r>
      <w:r>
        <w:rPr>
          <w:rFonts w:hint="eastAsia" w:ascii="宋体" w:hAnsi="宋体"/>
          <w:bCs/>
          <w:sz w:val="24"/>
        </w:rPr>
        <w:t xml:space="preserve">：</w:t>
      </w:r>
      <w:r>
        <w:rPr>
          <w:rFonts w:hint="eastAsia" w:ascii="宋体" w:hAnsi="宋体"/>
          <w:b/>
          <w:bCs/>
          <w:sz w:val="24"/>
        </w:rPr>
        <w:t xml:space="preserve">无</w:t>
      </w:r>
      <w:r/>
    </w:p>
    <w:p>
      <w:pPr>
        <w:spacing w:line="360" w:lineRule="auto"/>
        <w:tabs>
          <w:tab w:val="left" w:pos="8930" w:leader="none"/>
          <w:tab w:val="left" w:pos="9306" w:leader="none"/>
        </w:tabs>
        <w:rPr>
          <w:rFonts w:hint="eastAsia" w:ascii="宋体" w:hAnsi="宋体" w:cs="宋体"/>
          <w:b/>
          <w:sz w:val="24"/>
        </w:rPr>
      </w:pPr>
      <w:r>
        <w:rPr>
          <w:rFonts w:hint="eastAsia" w:ascii="宋体" w:hAnsi="宋体" w:cs="宋体"/>
          <w:b/>
          <w:sz w:val="24"/>
        </w:rPr>
        <w:t xml:space="preserve">24.未尽事宜</w:t>
      </w:r>
      <w:r/>
    </w:p>
    <w:p>
      <w:pPr>
        <w:ind w:firstLine="480"/>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按《中华人民共和国政府采购法》及其他有关的法律法规的规定执行。</w:t>
      </w:r>
      <w:r/>
    </w:p>
    <w:p>
      <w:pPr>
        <w:spacing w:line="360" w:lineRule="auto"/>
        <w:tabs>
          <w:tab w:val="left" w:pos="8930" w:leader="none"/>
          <w:tab w:val="left" w:pos="9306" w:leader="none"/>
        </w:tabs>
        <w:rPr>
          <w:rStyle w:val="945"/>
          <w:rFonts w:hint="eastAsia" w:ascii="宋体" w:hAnsi="宋体" w:cs="宋体"/>
          <w:sz w:val="43"/>
          <w:szCs w:val="43"/>
        </w:rPr>
      </w:pPr>
      <w:r>
        <w:rPr>
          <w:rStyle w:val="945"/>
          <w:rFonts w:ascii="宋体" w:hAnsi="宋体" w:cs="宋体"/>
          <w:sz w:val="43"/>
          <w:szCs w:val="43"/>
        </w:rPr>
        <w:br w:type="page" w:clear="all"/>
      </w:r>
      <w:r/>
    </w:p>
    <w:p>
      <w:pPr>
        <w:jc w:val="center"/>
        <w:spacing w:line="360" w:lineRule="auto"/>
        <w:tabs>
          <w:tab w:val="left" w:pos="8930" w:leader="none"/>
          <w:tab w:val="left" w:pos="9306" w:leader="none"/>
        </w:tabs>
        <w:rPr>
          <w:rStyle w:val="945"/>
          <w:rFonts w:hint="eastAsia" w:ascii="宋体" w:hAnsi="宋体" w:cs="宋体"/>
          <w:sz w:val="43"/>
          <w:szCs w:val="43"/>
        </w:rPr>
      </w:pPr>
      <w:r>
        <w:rPr>
          <w:rStyle w:val="945"/>
          <w:rFonts w:hint="eastAsia" w:ascii="宋体" w:hAnsi="宋体" w:cs="宋体"/>
          <w:sz w:val="43"/>
          <w:szCs w:val="43"/>
        </w:rPr>
        <w:t xml:space="preserve">第三章 采购内容</w:t>
      </w:r>
      <w:r/>
    </w:p>
    <w:p>
      <w:pPr>
        <w:pStyle w:val="940"/>
        <w:ind w:firstLine="480"/>
        <w:jc w:val="both"/>
        <w:spacing w:line="360" w:lineRule="auto"/>
        <w:rPr>
          <w:rFonts w:hint="eastAsia" w:ascii="宋体" w:hAnsi="宋体" w:cs="宋体"/>
        </w:rPr>
      </w:pPr>
      <w:r>
        <w:rPr>
          <w:rFonts w:hint="eastAsia" w:ascii="宋体" w:hAnsi="宋体" w:cs="宋体"/>
          <w:lang w:eastAsia="zh-CN"/>
        </w:rPr>
        <w:t xml:space="preserve">苏州金佐建设工程项目咨询有限公司</w:t>
      </w:r>
      <w:r>
        <w:rPr>
          <w:rFonts w:hint="eastAsia" w:ascii="宋体" w:hAnsi="宋体" w:cs="宋体"/>
        </w:rPr>
        <w:t xml:space="preserve">受</w:t>
      </w:r>
      <w:r>
        <w:rPr>
          <w:rFonts w:hint="eastAsia" w:ascii="宋体" w:hAnsi="宋体" w:cs="宋体"/>
          <w:lang w:eastAsia="zh-CN"/>
        </w:rPr>
        <w:t xml:space="preserve">苏州市吴中区木渎镇人民政府（苏州市吴中区木渎镇社会治理办公室）</w:t>
      </w:r>
      <w:r>
        <w:rPr>
          <w:rFonts w:hint="eastAsia" w:ascii="宋体" w:hAnsi="宋体" w:cs="宋体"/>
        </w:rPr>
        <w:t xml:space="preserve">的委托，就其所需</w:t>
      </w:r>
      <w:r>
        <w:rPr>
          <w:rFonts w:hint="eastAsia" w:ascii="宋体" w:hAnsi="宋体"/>
          <w:lang w:eastAsia="zh-CN"/>
        </w:rPr>
        <w:t xml:space="preserve">木渎镇网格PDA服务采购</w:t>
      </w:r>
      <w:r>
        <w:rPr>
          <w:rFonts w:hint="eastAsia" w:ascii="宋体" w:hAnsi="宋体" w:cs="宋体"/>
        </w:rPr>
        <w:t xml:space="preserve">采用竞争性磋商方式进行采购，欢迎有资格的供应商前来参加本次磋商采购活动。</w:t>
      </w:r>
      <w:r/>
    </w:p>
    <w:p>
      <w:pPr>
        <w:pStyle w:val="940"/>
        <w:jc w:val="both"/>
        <w:spacing w:line="360" w:lineRule="auto"/>
        <w:rPr>
          <w:rFonts w:hint="eastAsia" w:ascii="宋体" w:hAnsi="宋体" w:eastAsia="宋体" w:cs="宋体"/>
          <w:lang w:eastAsia="zh-CN"/>
        </w:rPr>
      </w:pPr>
      <w:r>
        <w:rPr>
          <w:rFonts w:hint="eastAsia" w:ascii="宋体" w:hAnsi="宋体" w:cs="宋体"/>
        </w:rPr>
        <w:t xml:space="preserve">一、项目编号：</w:t>
      </w:r>
      <w:r>
        <w:rPr>
          <w:rFonts w:hint="eastAsia" w:ascii="宋体" w:hAnsi="宋体"/>
          <w:lang w:eastAsia="zh-CN"/>
        </w:rPr>
        <w:t xml:space="preserve">JSZC-320506-JZJS-C2025-0005</w:t>
      </w:r>
      <w:r/>
    </w:p>
    <w:p>
      <w:pPr>
        <w:pStyle w:val="940"/>
        <w:jc w:val="both"/>
        <w:spacing w:line="360" w:lineRule="auto"/>
        <w:rPr>
          <w:rFonts w:hint="eastAsia" w:ascii="宋体" w:hAnsi="宋体" w:eastAsia="宋体" w:cs="宋体"/>
          <w:lang w:eastAsia="zh-CN"/>
        </w:rPr>
      </w:pPr>
      <w:r>
        <w:rPr>
          <w:rFonts w:hint="eastAsia" w:ascii="宋体" w:hAnsi="宋体" w:cs="宋体"/>
        </w:rPr>
        <w:t xml:space="preserve">二、采购内容：</w:t>
      </w:r>
      <w:r>
        <w:rPr>
          <w:rFonts w:hint="eastAsia" w:ascii="宋体" w:hAnsi="宋体"/>
          <w:lang w:eastAsia="zh-CN"/>
        </w:rPr>
        <w:t xml:space="preserve">木渎镇网格PDA服务采购（</w:t>
      </w:r>
      <w:r>
        <w:rPr>
          <w:rFonts w:hint="eastAsia" w:ascii="宋体" w:hAnsi="宋体" w:cs="宋体"/>
          <w:sz w:val="24"/>
          <w:szCs w:val="24"/>
        </w:rPr>
        <w:t xml:space="preserve">第二标段</w:t>
      </w:r>
      <w:r>
        <w:rPr>
          <w:rFonts w:hint="eastAsia" w:ascii="宋体" w:hAnsi="宋体"/>
          <w:lang w:eastAsia="zh-CN"/>
        </w:rPr>
        <w:t xml:space="preserve">）</w:t>
      </w:r>
      <w:r/>
    </w:p>
    <w:p>
      <w:pPr>
        <w:spacing w:line="360" w:lineRule="auto"/>
        <w:rPr>
          <w:rFonts w:hint="eastAsia" w:ascii="宋体" w:hAnsi="宋体"/>
          <w:sz w:val="24"/>
        </w:rPr>
      </w:pPr>
      <w:r>
        <w:rPr>
          <w:rFonts w:hint="eastAsia" w:ascii="宋体" w:hAnsi="宋体"/>
          <w:sz w:val="24"/>
        </w:rPr>
        <w:t xml:space="preserve">三、采购项目内容及要求：</w:t>
      </w:r>
      <w:r/>
    </w:p>
    <w:p>
      <w:pPr>
        <w:ind w:firstLine="482"/>
        <w:spacing w:line="360" w:lineRule="auto"/>
        <w:outlineLvl w:val="2"/>
      </w:pPr>
      <w:r>
        <w:rPr>
          <w:rFonts w:hint="eastAsia" w:ascii="宋体" w:hAnsi="宋体" w:cs="宋体"/>
          <w:b/>
          <w:sz w:val="24"/>
          <w:szCs w:val="24"/>
        </w:rPr>
        <w:t xml:space="preserve">（一）采购内容清单</w:t>
      </w:r>
      <w:r/>
    </w:p>
    <w:p>
      <w:pPr>
        <w:ind w:firstLine="480"/>
        <w:spacing w:line="360" w:lineRule="auto"/>
        <w:rPr>
          <w:rFonts w:hint="eastAsia" w:ascii="宋体" w:hAnsi="宋体" w:cs="宋体"/>
          <w:sz w:val="24"/>
          <w:szCs w:val="24"/>
        </w:rPr>
      </w:pPr>
      <w:r/>
      <w:bookmarkStart w:id="32" w:name="_Toc6218"/>
      <w:r>
        <w:rPr>
          <w:rFonts w:hint="eastAsia" w:ascii="宋体" w:hAnsi="宋体" w:cs="宋体"/>
          <w:sz w:val="24"/>
          <w:szCs w:val="24"/>
        </w:rPr>
        <w:t xml:space="preserve">第二标段清单（安全员）</w:t>
      </w:r>
      <w:r/>
    </w:p>
    <w:tbl>
      <w:tblPr>
        <w:tblStyle w:val="70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596"/>
        <w:gridCol w:w="2532"/>
        <w:gridCol w:w="5817"/>
      </w:tblGrid>
      <w:tr>
        <w:trPr>
          <w:jc w:val="center"/>
          <w:trHeight w:val="317"/>
        </w:trPr>
        <w:tc>
          <w:tcPr>
            <w:tcW w:w="683" w:type="dxa"/>
            <w:vAlign w:val="center"/>
            <w:textDirection w:val="lrTb"/>
            <w:noWrap w:val="false"/>
          </w:tcPr>
          <w:p>
            <w:pPr>
              <w:contextualSpacing/>
              <w:jc w:val="center"/>
              <w:tabs>
                <w:tab w:val="left" w:pos="567" w:leader="none"/>
              </w:tabs>
              <w:rPr>
                <w:rFonts w:ascii="宋体" w:hAnsi="宋体"/>
                <w:color w:val="auto"/>
                <w:sz w:val="24"/>
                <w:szCs w:val="24"/>
              </w:rPr>
            </w:pPr>
            <w:r>
              <w:rPr>
                <w:rFonts w:hint="eastAsia" w:ascii="宋体" w:hAnsi="宋体"/>
                <w:color w:val="auto"/>
                <w:sz w:val="24"/>
                <w:szCs w:val="24"/>
              </w:rPr>
              <w:t xml:space="preserve">数量</w:t>
            </w:r>
            <w:r/>
          </w:p>
        </w:tc>
        <w:tc>
          <w:tcPr>
            <w:tcW w:w="596" w:type="dxa"/>
            <w:vAlign w:val="center"/>
            <w:textDirection w:val="lrTb"/>
            <w:noWrap w:val="false"/>
          </w:tcPr>
          <w:p>
            <w:pPr>
              <w:contextualSpacing/>
              <w:jc w:val="center"/>
              <w:tabs>
                <w:tab w:val="left" w:pos="567" w:leader="none"/>
              </w:tabs>
              <w:rPr>
                <w:rFonts w:ascii="宋体" w:hAnsi="宋体"/>
                <w:color w:val="auto"/>
                <w:sz w:val="24"/>
                <w:szCs w:val="24"/>
              </w:rPr>
            </w:pPr>
            <w:r>
              <w:rPr>
                <w:rFonts w:hint="eastAsia" w:ascii="宋体" w:hAnsi="宋体"/>
                <w:color w:val="auto"/>
                <w:sz w:val="24"/>
                <w:szCs w:val="24"/>
              </w:rPr>
              <w:t xml:space="preserve">期限</w:t>
            </w:r>
            <w:r/>
          </w:p>
        </w:tc>
        <w:tc>
          <w:tcPr>
            <w:tcW w:w="2532" w:type="dxa"/>
            <w:vAlign w:val="center"/>
            <w:textDirection w:val="lrTb"/>
            <w:noWrap w:val="false"/>
          </w:tcPr>
          <w:p>
            <w:pPr>
              <w:contextualSpacing/>
              <w:jc w:val="center"/>
              <w:tabs>
                <w:tab w:val="left" w:pos="567" w:leader="none"/>
              </w:tabs>
              <w:rPr>
                <w:rFonts w:ascii="宋体" w:hAnsi="宋体"/>
                <w:color w:val="auto"/>
                <w:sz w:val="24"/>
                <w:szCs w:val="24"/>
              </w:rPr>
            </w:pPr>
            <w:r>
              <w:rPr>
                <w:rFonts w:hint="eastAsia" w:ascii="宋体" w:hAnsi="宋体"/>
                <w:color w:val="auto"/>
                <w:sz w:val="24"/>
                <w:szCs w:val="24"/>
              </w:rPr>
              <w:t xml:space="preserve">提供每月套餐</w:t>
            </w:r>
            <w:r/>
          </w:p>
          <w:p>
            <w:pPr>
              <w:contextualSpacing/>
              <w:jc w:val="center"/>
              <w:tabs>
                <w:tab w:val="left" w:pos="567" w:leader="none"/>
              </w:tabs>
              <w:rPr>
                <w:rFonts w:ascii="宋体" w:hAnsi="宋体"/>
                <w:color w:val="auto"/>
                <w:sz w:val="24"/>
                <w:szCs w:val="24"/>
              </w:rPr>
            </w:pPr>
            <w:r>
              <w:rPr>
                <w:rFonts w:hint="eastAsia" w:ascii="宋体" w:hAnsi="宋体"/>
                <w:color w:val="auto"/>
                <w:sz w:val="24"/>
                <w:szCs w:val="24"/>
              </w:rPr>
              <w:t xml:space="preserve">要求</w:t>
            </w:r>
            <w:r/>
          </w:p>
        </w:tc>
        <w:tc>
          <w:tcPr>
            <w:tcW w:w="5817" w:type="dxa"/>
            <w:vAlign w:val="center"/>
            <w:textDirection w:val="lrTb"/>
            <w:noWrap w:val="false"/>
          </w:tcPr>
          <w:p>
            <w:pPr>
              <w:contextualSpacing/>
              <w:jc w:val="center"/>
              <w:tabs>
                <w:tab w:val="left" w:pos="567" w:leader="none"/>
              </w:tabs>
              <w:rPr>
                <w:rFonts w:ascii="宋体" w:hAnsi="宋体"/>
                <w:color w:val="auto"/>
                <w:sz w:val="24"/>
                <w:szCs w:val="24"/>
              </w:rPr>
            </w:pPr>
            <w:r>
              <w:rPr>
                <w:rFonts w:hint="eastAsia" w:ascii="宋体" w:hAnsi="宋体"/>
                <w:color w:val="auto"/>
                <w:sz w:val="24"/>
                <w:szCs w:val="24"/>
              </w:rPr>
              <w:t xml:space="preserve">配套终端参数要求</w:t>
            </w:r>
            <w:r/>
          </w:p>
        </w:tc>
      </w:tr>
      <w:tr>
        <w:trPr>
          <w:jc w:val="center"/>
          <w:trHeight w:val="472"/>
        </w:trPr>
        <w:tc>
          <w:tcPr>
            <w:tcW w:w="683" w:type="dxa"/>
            <w:vAlign w:val="center"/>
            <w:vMerge w:val="restart"/>
            <w:textDirection w:val="lrTb"/>
            <w:noWrap w:val="false"/>
          </w:tcPr>
          <w:p>
            <w:pPr>
              <w:contextualSpacing/>
              <w:jc w:val="center"/>
              <w:tabs>
                <w:tab w:val="left" w:pos="567" w:leader="none"/>
              </w:tabs>
              <w:rPr>
                <w:rFonts w:ascii="宋体" w:hAnsi="宋体"/>
                <w:color w:val="auto"/>
                <w:sz w:val="24"/>
                <w:szCs w:val="24"/>
              </w:rPr>
            </w:pPr>
            <w:r>
              <w:rPr>
                <w:rFonts w:hint="eastAsia" w:ascii="宋体" w:hAnsi="宋体"/>
                <w:color w:val="auto"/>
                <w:sz w:val="24"/>
                <w:szCs w:val="24"/>
                <w:lang w:val="en-US" w:eastAsia="zh-CN"/>
              </w:rPr>
              <w:t xml:space="preserve">36</w:t>
            </w:r>
            <w:r>
              <w:rPr>
                <w:rFonts w:hint="eastAsia" w:ascii="宋体" w:hAnsi="宋体"/>
                <w:color w:val="auto"/>
                <w:sz w:val="24"/>
                <w:szCs w:val="24"/>
              </w:rPr>
              <w:t xml:space="preserve">台</w:t>
            </w:r>
            <w:r/>
          </w:p>
        </w:tc>
        <w:tc>
          <w:tcPr>
            <w:tcW w:w="596" w:type="dxa"/>
            <w:vAlign w:val="center"/>
            <w:vMerge w:val="restart"/>
            <w:textDirection w:val="lrTb"/>
            <w:noWrap w:val="false"/>
          </w:tcPr>
          <w:p>
            <w:pPr>
              <w:contextualSpacing/>
              <w:jc w:val="center"/>
              <w:tabs>
                <w:tab w:val="left" w:pos="567" w:leader="none"/>
              </w:tabs>
              <w:rPr>
                <w:rFonts w:ascii="宋体" w:hAnsi="宋体"/>
                <w:color w:val="auto"/>
                <w:sz w:val="24"/>
                <w:szCs w:val="24"/>
              </w:rPr>
            </w:pPr>
            <w:r>
              <w:rPr>
                <w:rFonts w:hint="eastAsia" w:ascii="宋体" w:hAnsi="宋体"/>
                <w:color w:val="auto"/>
                <w:sz w:val="24"/>
                <w:szCs w:val="24"/>
              </w:rPr>
              <w:t xml:space="preserve">24个月</w:t>
            </w:r>
            <w:r/>
          </w:p>
        </w:tc>
        <w:tc>
          <w:tcPr>
            <w:tcW w:w="2532" w:type="dxa"/>
            <w:vAlign w:val="center"/>
            <w:textDirection w:val="lrTb"/>
            <w:noWrap w:val="false"/>
          </w:tcPr>
          <w:p>
            <w:pPr>
              <w:jc w:val="left"/>
              <w:widowControl/>
              <w:rPr>
                <w:rFonts w:ascii="宋体" w:hAnsi="宋体"/>
                <w:color w:val="auto"/>
                <w:sz w:val="24"/>
                <w:szCs w:val="24"/>
              </w:rPr>
            </w:pPr>
            <w:r>
              <w:rPr>
                <w:rFonts w:hint="eastAsia" w:ascii="宋体" w:hAnsi="宋体" w:cs="宋体"/>
                <w:color w:val="auto"/>
                <w:sz w:val="24"/>
                <w:szCs w:val="24"/>
                <w:lang w:bidi="ar"/>
              </w:rPr>
              <w:t xml:space="preserve">*本地运营商5G套餐</w:t>
            </w:r>
            <w:r/>
          </w:p>
        </w:tc>
        <w:tc>
          <w:tcPr>
            <w:tcW w:w="5817" w:type="dxa"/>
            <w:vAlign w:val="top"/>
            <w:vMerge w:val="restart"/>
            <w:textDirection w:val="lrTb"/>
            <w:noWrap w:val="false"/>
          </w:tcPr>
          <w:p>
            <w:pPr>
              <w:spacing w:line="400" w:lineRule="exact"/>
              <w:rPr>
                <w:rFonts w:ascii="宋体" w:hAnsi="宋体"/>
                <w:color w:val="auto"/>
                <w:sz w:val="24"/>
                <w:szCs w:val="24"/>
              </w:rPr>
            </w:pPr>
            <w:r>
              <w:rPr>
                <w:rFonts w:hint="eastAsia" w:ascii="宋体" w:hAnsi="宋体"/>
                <w:color w:val="auto"/>
                <w:sz w:val="24"/>
                <w:szCs w:val="24"/>
              </w:rPr>
              <w:t xml:space="preserve">*</w:t>
            </w:r>
            <w:r>
              <w:rPr>
                <w:rFonts w:hint="eastAsia" w:ascii="宋体" w:hAnsi="宋体"/>
                <w:color w:val="auto"/>
                <w:sz w:val="24"/>
                <w:szCs w:val="24"/>
                <w:lang w:val="en-US" w:eastAsia="zh-CN"/>
              </w:rPr>
              <w:t xml:space="preserve">支持国产系统、</w:t>
            </w:r>
            <w:r>
              <w:rPr>
                <w:rFonts w:hint="eastAsia" w:ascii="宋体" w:hAnsi="宋体"/>
                <w:color w:val="auto"/>
                <w:sz w:val="24"/>
                <w:szCs w:val="24"/>
              </w:rPr>
              <w:t xml:space="preserve">具有国家入网许可证</w:t>
            </w:r>
            <w:r/>
          </w:p>
          <w:p>
            <w:pPr>
              <w:spacing w:line="400" w:lineRule="exact"/>
              <w:rPr>
                <w:rFonts w:ascii="宋体" w:hAnsi="宋体"/>
                <w:color w:val="auto"/>
                <w:sz w:val="24"/>
                <w:szCs w:val="24"/>
              </w:rPr>
            </w:pPr>
            <w:r>
              <w:rPr>
                <w:rFonts w:hint="eastAsia" w:ascii="宋体" w:hAnsi="宋体"/>
                <w:color w:val="auto"/>
                <w:sz w:val="24"/>
                <w:szCs w:val="24"/>
              </w:rPr>
              <w:t xml:space="preserve">*网络制式：支持移动/联通/电信</w:t>
            </w:r>
            <w:r/>
          </w:p>
          <w:p>
            <w:pPr>
              <w:spacing w:line="400" w:lineRule="exact"/>
              <w:rPr>
                <w:rFonts w:ascii="宋体" w:hAnsi="宋体"/>
                <w:color w:val="auto"/>
                <w:sz w:val="24"/>
                <w:szCs w:val="24"/>
              </w:rPr>
            </w:pPr>
            <w:r>
              <w:rPr>
                <w:rFonts w:hint="eastAsia" w:ascii="宋体" w:hAnsi="宋体"/>
                <w:color w:val="auto"/>
                <w:sz w:val="24"/>
                <w:szCs w:val="24"/>
              </w:rPr>
              <w:t xml:space="preserve">5G/4G/3G/2G，全网通双卡双待；</w:t>
            </w:r>
            <w:r/>
          </w:p>
          <w:p>
            <w:pPr>
              <w:spacing w:line="400" w:lineRule="exact"/>
              <w:rPr>
                <w:rFonts w:ascii="宋体" w:hAnsi="宋体"/>
                <w:color w:val="auto"/>
                <w:sz w:val="24"/>
                <w:szCs w:val="24"/>
              </w:rPr>
            </w:pPr>
            <w:r>
              <w:rPr>
                <w:rFonts w:hint="eastAsia" w:ascii="宋体" w:hAnsi="宋体"/>
                <w:color w:val="auto"/>
                <w:sz w:val="24"/>
                <w:szCs w:val="24"/>
              </w:rPr>
              <w:t xml:space="preserve">*屏幕尺寸：≥6.</w:t>
            </w:r>
            <w:r>
              <w:rPr>
                <w:rFonts w:hint="eastAsia" w:ascii="宋体" w:hAnsi="宋体"/>
                <w:color w:val="auto"/>
                <w:sz w:val="24"/>
                <w:szCs w:val="24"/>
                <w:lang w:val="en-US" w:eastAsia="zh-CN"/>
              </w:rPr>
              <w:t xml:space="preserve">55</w:t>
            </w:r>
            <w:r>
              <w:rPr>
                <w:rFonts w:hint="eastAsia" w:ascii="宋体" w:hAnsi="宋体"/>
                <w:color w:val="auto"/>
                <w:sz w:val="24"/>
                <w:szCs w:val="24"/>
              </w:rPr>
              <w:t xml:space="preserve">英寸；</w:t>
            </w:r>
            <w:r/>
          </w:p>
          <w:p>
            <w:pPr>
              <w:spacing w:line="400" w:lineRule="exact"/>
              <w:rPr>
                <w:rFonts w:hint="default" w:ascii="宋体" w:hAnsi="宋体" w:eastAsia="宋体"/>
                <w:color w:val="auto"/>
                <w:sz w:val="24"/>
                <w:szCs w:val="24"/>
                <w:lang w:val="en-US" w:eastAsia="zh-CN"/>
              </w:rPr>
            </w:pPr>
            <w:r>
              <w:rPr>
                <w:rFonts w:hint="eastAsia" w:ascii="宋体" w:hAnsi="宋体"/>
                <w:color w:val="auto"/>
                <w:sz w:val="24"/>
                <w:szCs w:val="24"/>
              </w:rPr>
              <w:t xml:space="preserve">*分辨率：2700×1224 像素</w:t>
            </w:r>
            <w:r/>
          </w:p>
          <w:p>
            <w:pPr>
              <w:spacing w:line="400" w:lineRule="exact"/>
              <w:rPr>
                <w:rFonts w:ascii="宋体" w:hAnsi="宋体"/>
                <w:color w:val="auto"/>
                <w:sz w:val="24"/>
                <w:szCs w:val="24"/>
              </w:rPr>
            </w:pPr>
            <w:r>
              <w:rPr>
                <w:rFonts w:hint="eastAsia" w:ascii="宋体" w:hAnsi="宋体"/>
                <w:color w:val="auto"/>
                <w:sz w:val="24"/>
                <w:szCs w:val="24"/>
              </w:rPr>
              <w:t xml:space="preserve">*触摸屏：支持多点触控；</w:t>
            </w:r>
            <w:r/>
          </w:p>
          <w:p>
            <w:pPr>
              <w:spacing w:line="400" w:lineRule="exact"/>
              <w:rPr>
                <w:rFonts w:ascii="宋体" w:hAnsi="宋体"/>
                <w:color w:val="auto"/>
                <w:sz w:val="24"/>
                <w:szCs w:val="24"/>
              </w:rPr>
            </w:pPr>
            <w:r>
              <w:rPr>
                <w:rFonts w:hint="eastAsia" w:ascii="宋体" w:hAnsi="宋体"/>
                <w:color w:val="auto"/>
                <w:sz w:val="24"/>
                <w:szCs w:val="24"/>
              </w:rPr>
              <w:t xml:space="preserve">*运行内存(RAM)：≥8GB；</w:t>
            </w:r>
            <w:r/>
          </w:p>
          <w:p>
            <w:pPr>
              <w:spacing w:line="400" w:lineRule="exact"/>
              <w:rPr>
                <w:rFonts w:ascii="宋体" w:hAnsi="宋体"/>
                <w:color w:val="auto"/>
                <w:sz w:val="24"/>
                <w:szCs w:val="24"/>
              </w:rPr>
            </w:pPr>
            <w:r>
              <w:rPr>
                <w:rFonts w:hint="eastAsia" w:ascii="宋体" w:hAnsi="宋体"/>
                <w:color w:val="auto"/>
                <w:sz w:val="24"/>
                <w:szCs w:val="24"/>
              </w:rPr>
              <w:t xml:space="preserve">*机身内存(ROM)：≥256GB；</w:t>
            </w:r>
            <w:r/>
          </w:p>
          <w:p>
            <w:pPr>
              <w:spacing w:line="400" w:lineRule="exact"/>
              <w:rPr>
                <w:rFonts w:hint="eastAsia" w:ascii="宋体" w:hAnsi="宋体" w:eastAsia="宋体"/>
                <w:color w:val="auto"/>
                <w:sz w:val="24"/>
                <w:szCs w:val="24"/>
                <w:lang w:eastAsia="zh-CN"/>
              </w:rPr>
            </w:pPr>
            <w:r>
              <w:rPr>
                <w:rFonts w:hint="eastAsia" w:ascii="宋体" w:hAnsi="宋体"/>
                <w:color w:val="auto"/>
                <w:sz w:val="24"/>
                <w:szCs w:val="24"/>
              </w:rPr>
              <w:t xml:space="preserve">*后置摄像头：≥5000万像素广角摄像头</w:t>
            </w:r>
            <w:r>
              <w:rPr>
                <w:rFonts w:hint="eastAsia" w:ascii="宋体" w:hAnsi="宋体"/>
                <w:color w:val="auto"/>
                <w:sz w:val="24"/>
                <w:szCs w:val="24"/>
                <w:lang w:eastAsia="zh-CN"/>
              </w:rPr>
              <w:t xml:space="preserve">；</w:t>
            </w:r>
            <w:r/>
          </w:p>
          <w:p>
            <w:pPr>
              <w:spacing w:line="400" w:lineRule="exact"/>
              <w:rPr>
                <w:rFonts w:ascii="宋体" w:hAnsi="宋体"/>
                <w:color w:val="auto"/>
                <w:sz w:val="24"/>
                <w:szCs w:val="24"/>
              </w:rPr>
            </w:pPr>
            <w:r>
              <w:rPr>
                <w:rFonts w:hint="eastAsia" w:ascii="宋体" w:hAnsi="宋体"/>
                <w:color w:val="auto"/>
                <w:sz w:val="24"/>
                <w:szCs w:val="24"/>
              </w:rPr>
              <w:t xml:space="preserve">*前置摄像头：≥1300万像素；</w:t>
            </w:r>
            <w:r/>
          </w:p>
          <w:p>
            <w:pPr>
              <w:spacing w:line="400" w:lineRule="exact"/>
              <w:rPr>
                <w:rFonts w:ascii="宋体" w:hAnsi="宋体"/>
                <w:color w:val="auto"/>
                <w:sz w:val="24"/>
                <w:szCs w:val="24"/>
              </w:rPr>
            </w:pPr>
            <w:r>
              <w:rPr>
                <w:rFonts w:hint="eastAsia" w:ascii="宋体" w:hAnsi="宋体"/>
                <w:color w:val="auto"/>
                <w:sz w:val="24"/>
                <w:szCs w:val="24"/>
              </w:rPr>
              <w:t xml:space="preserve">操作系统：安卓；</w:t>
            </w:r>
            <w:r/>
          </w:p>
          <w:p>
            <w:pPr>
              <w:spacing w:line="400" w:lineRule="exact"/>
              <w:rPr>
                <w:rFonts w:hint="eastAsia" w:ascii="宋体" w:hAnsi="宋体"/>
                <w:color w:val="auto"/>
                <w:sz w:val="24"/>
                <w:szCs w:val="24"/>
              </w:rPr>
            </w:pPr>
            <w:r>
              <w:rPr>
                <w:rFonts w:hint="eastAsia" w:ascii="宋体" w:hAnsi="宋体"/>
                <w:color w:val="auto"/>
                <w:sz w:val="24"/>
                <w:szCs w:val="24"/>
              </w:rPr>
              <w:t xml:space="preserve">指纹识别：支持；</w:t>
            </w:r>
            <w:r/>
          </w:p>
          <w:p>
            <w:pPr>
              <w:pStyle w:val="953"/>
              <w:ind w:left="0" w:firstLine="0"/>
              <w:rPr>
                <w:rFonts w:hint="default" w:eastAsia="宋体"/>
                <w:sz w:val="24"/>
                <w:szCs w:val="24"/>
                <w:lang w:val="en-US" w:eastAsia="zh-CN"/>
              </w:rPr>
            </w:pPr>
            <w:r>
              <w:rPr>
                <w:rFonts w:hint="eastAsia" w:hAnsi="宋体"/>
                <w:color w:val="auto"/>
                <w:sz w:val="24"/>
                <w:szCs w:val="24"/>
                <w:lang w:val="en-US" w:eastAsia="zh-CN"/>
              </w:rPr>
              <w:t xml:space="preserve">人脸识别：支持；</w:t>
            </w:r>
            <w:r/>
          </w:p>
          <w:p>
            <w:pPr>
              <w:spacing w:line="400" w:lineRule="exact"/>
              <w:rPr>
                <w:rFonts w:ascii="宋体" w:hAnsi="宋体"/>
                <w:color w:val="auto"/>
                <w:sz w:val="24"/>
                <w:szCs w:val="24"/>
              </w:rPr>
            </w:pPr>
            <w:r>
              <w:rPr>
                <w:rFonts w:hint="eastAsia" w:ascii="宋体" w:hAnsi="宋体"/>
                <w:color w:val="auto"/>
                <w:sz w:val="24"/>
                <w:szCs w:val="24"/>
              </w:rPr>
              <w:t xml:space="preserve">蓝牙：支持蓝牙5.2；</w:t>
            </w:r>
            <w:r/>
          </w:p>
          <w:p>
            <w:pPr>
              <w:spacing w:line="400" w:lineRule="exact"/>
              <w:rPr>
                <w:rFonts w:ascii="宋体" w:hAnsi="宋体"/>
                <w:color w:val="auto"/>
                <w:sz w:val="24"/>
                <w:szCs w:val="24"/>
              </w:rPr>
            </w:pPr>
            <w:r>
              <w:rPr>
                <w:rFonts w:hint="eastAsia" w:ascii="宋体" w:hAnsi="宋体"/>
                <w:color w:val="auto"/>
                <w:sz w:val="24"/>
                <w:szCs w:val="24"/>
              </w:rPr>
              <w:t xml:space="preserve">定位：支持北斗、GS、 Glonass、 Galileo；</w:t>
            </w:r>
            <w:r/>
          </w:p>
          <w:p>
            <w:pPr>
              <w:spacing w:line="400" w:lineRule="exact"/>
              <w:rPr>
                <w:rFonts w:ascii="宋体" w:hAnsi="宋体"/>
                <w:color w:val="auto"/>
                <w:sz w:val="24"/>
                <w:szCs w:val="24"/>
              </w:rPr>
            </w:pPr>
            <w:r>
              <w:rPr>
                <w:rFonts w:hint="eastAsia" w:ascii="宋体" w:hAnsi="宋体"/>
                <w:color w:val="auto"/>
                <w:sz w:val="24"/>
                <w:szCs w:val="24"/>
              </w:rPr>
              <w:t xml:space="preserve">数据线接口：Type-C接口；</w:t>
            </w:r>
            <w:r/>
          </w:p>
          <w:p>
            <w:pPr>
              <w:spacing w:line="400" w:lineRule="exact"/>
              <w:rPr>
                <w:rFonts w:ascii="宋体" w:hAnsi="宋体"/>
                <w:color w:val="auto"/>
                <w:sz w:val="24"/>
                <w:szCs w:val="24"/>
              </w:rPr>
            </w:pPr>
            <w:r>
              <w:rPr>
                <w:rFonts w:hint="eastAsia" w:ascii="宋体" w:hAnsi="宋体"/>
                <w:color w:val="auto"/>
                <w:sz w:val="24"/>
                <w:szCs w:val="24"/>
              </w:rPr>
              <w:t xml:space="preserve">电池容量：≥</w:t>
            </w:r>
            <w:r>
              <w:rPr>
                <w:rFonts w:hint="eastAsia" w:ascii="宋体" w:hAnsi="宋体"/>
                <w:color w:val="auto"/>
                <w:sz w:val="24"/>
                <w:szCs w:val="24"/>
                <w:lang w:val="en-US" w:eastAsia="zh-CN"/>
              </w:rPr>
              <w:t xml:space="preserve">70</w:t>
            </w:r>
            <w:r>
              <w:rPr>
                <w:rFonts w:hint="eastAsia" w:ascii="宋体" w:hAnsi="宋体"/>
                <w:color w:val="auto"/>
                <w:sz w:val="24"/>
                <w:szCs w:val="24"/>
              </w:rPr>
              <w:t xml:space="preserve">00mAh。</w:t>
            </w:r>
            <w:r/>
          </w:p>
        </w:tc>
      </w:tr>
      <w:tr>
        <w:trPr>
          <w:jc w:val="center"/>
          <w:trHeight w:val="976"/>
        </w:trPr>
        <w:tc>
          <w:tcPr>
            <w:tcW w:w="683" w:type="dxa"/>
            <w:vAlign w:val="center"/>
            <w:vMerge w:val="continue"/>
            <w:textDirection w:val="lrTb"/>
            <w:noWrap w:val="false"/>
          </w:tcPr>
          <w:p>
            <w:pPr>
              <w:contextualSpacing/>
              <w:jc w:val="center"/>
              <w:tabs>
                <w:tab w:val="left" w:pos="567" w:leader="none"/>
              </w:tabs>
              <w:rPr>
                <w:rFonts w:ascii="宋体" w:hAnsi="宋体"/>
                <w:color w:val="auto"/>
                <w:sz w:val="24"/>
                <w:szCs w:val="24"/>
              </w:rPr>
            </w:pPr>
            <w:r>
              <w:rPr>
                <w:rFonts w:ascii="宋体" w:hAnsi="宋体"/>
                <w:color w:val="auto"/>
                <w:sz w:val="24"/>
                <w:szCs w:val="24"/>
              </w:rPr>
            </w:r>
            <w:r/>
          </w:p>
        </w:tc>
        <w:tc>
          <w:tcPr>
            <w:tcW w:w="596" w:type="dxa"/>
            <w:vAlign w:val="center"/>
            <w:vMerge w:val="continue"/>
            <w:textDirection w:val="lrTb"/>
            <w:noWrap w:val="false"/>
          </w:tcPr>
          <w:p>
            <w:pPr>
              <w:contextualSpacing/>
              <w:jc w:val="center"/>
              <w:tabs>
                <w:tab w:val="left" w:pos="567" w:leader="none"/>
              </w:tabs>
              <w:rPr>
                <w:rFonts w:ascii="宋体" w:hAnsi="宋体"/>
                <w:color w:val="auto"/>
                <w:sz w:val="24"/>
                <w:szCs w:val="24"/>
              </w:rPr>
            </w:pPr>
            <w:r>
              <w:rPr>
                <w:rFonts w:ascii="宋体" w:hAnsi="宋体"/>
                <w:color w:val="auto"/>
                <w:sz w:val="24"/>
                <w:szCs w:val="24"/>
              </w:rPr>
            </w:r>
            <w:r/>
          </w:p>
        </w:tc>
        <w:tc>
          <w:tcPr>
            <w:tcW w:w="2532" w:type="dxa"/>
            <w:vAlign w:val="center"/>
            <w:textDirection w:val="lrTb"/>
            <w:noWrap w:val="false"/>
          </w:tcPr>
          <w:p>
            <w:pPr>
              <w:jc w:val="left"/>
              <w:widowControl/>
              <w:rPr>
                <w:rFonts w:ascii="宋体" w:hAnsi="宋体"/>
                <w:color w:val="auto"/>
                <w:sz w:val="24"/>
                <w:szCs w:val="24"/>
              </w:rPr>
            </w:pPr>
            <w:r>
              <w:rPr>
                <w:rStyle w:val="959"/>
                <w:rFonts w:hint="default"/>
                <w:color w:val="auto"/>
                <w:sz w:val="24"/>
                <w:szCs w:val="24"/>
                <w:lang w:bidi="ar"/>
              </w:rPr>
              <w:t xml:space="preserve">*国内免费语音通话时长≥</w:t>
            </w:r>
            <w:r>
              <w:rPr>
                <w:rStyle w:val="959"/>
                <w:rFonts w:hint="eastAsia"/>
                <w:color w:val="auto"/>
                <w:sz w:val="24"/>
                <w:szCs w:val="24"/>
                <w:lang w:val="en-US" w:eastAsia="zh-CN" w:bidi="ar"/>
              </w:rPr>
              <w:t xml:space="preserve">1</w:t>
            </w:r>
            <w:r>
              <w:rPr>
                <w:rStyle w:val="959"/>
                <w:rFonts w:hint="default"/>
                <w:color w:val="auto"/>
                <w:sz w:val="24"/>
                <w:szCs w:val="24"/>
                <w:lang w:bidi="ar"/>
              </w:rPr>
              <w:t xml:space="preserve">0</w:t>
            </w:r>
            <w:r>
              <w:rPr>
                <w:rStyle w:val="960"/>
                <w:rFonts w:hint="default"/>
                <w:color w:val="auto"/>
                <w:sz w:val="24"/>
                <w:szCs w:val="24"/>
                <w:lang w:bidi="ar"/>
              </w:rPr>
              <w:t xml:space="preserve">00分钟，接听免费</w:t>
            </w:r>
            <w:r/>
          </w:p>
        </w:tc>
        <w:tc>
          <w:tcPr>
            <w:tcW w:w="5817" w:type="dxa"/>
            <w:vAlign w:val="top"/>
            <w:vMerge w:val="continue"/>
            <w:textDirection w:val="lrTb"/>
            <w:noWrap w:val="false"/>
          </w:tcPr>
          <w:p>
            <w:pPr>
              <w:rPr>
                <w:rFonts w:ascii="宋体" w:hAnsi="宋体"/>
                <w:color w:val="auto"/>
                <w:sz w:val="24"/>
                <w:szCs w:val="24"/>
              </w:rPr>
            </w:pPr>
            <w:r>
              <w:rPr>
                <w:rFonts w:ascii="宋体" w:hAnsi="宋体"/>
                <w:color w:val="auto"/>
                <w:sz w:val="24"/>
                <w:szCs w:val="24"/>
              </w:rPr>
            </w:r>
            <w:r/>
          </w:p>
        </w:tc>
      </w:tr>
      <w:tr>
        <w:trPr>
          <w:jc w:val="center"/>
          <w:trHeight w:val="848"/>
        </w:trPr>
        <w:tc>
          <w:tcPr>
            <w:tcW w:w="683" w:type="dxa"/>
            <w:vAlign w:val="center"/>
            <w:vMerge w:val="continue"/>
            <w:textDirection w:val="lrTb"/>
            <w:noWrap w:val="false"/>
          </w:tcPr>
          <w:p>
            <w:pPr>
              <w:contextualSpacing/>
              <w:jc w:val="center"/>
              <w:tabs>
                <w:tab w:val="left" w:pos="567" w:leader="none"/>
              </w:tabs>
              <w:rPr>
                <w:rFonts w:ascii="宋体" w:hAnsi="宋体"/>
                <w:color w:val="auto"/>
                <w:sz w:val="24"/>
                <w:szCs w:val="24"/>
              </w:rPr>
            </w:pPr>
            <w:r>
              <w:rPr>
                <w:rFonts w:ascii="宋体" w:hAnsi="宋体"/>
                <w:color w:val="auto"/>
                <w:sz w:val="24"/>
                <w:szCs w:val="24"/>
              </w:rPr>
            </w:r>
            <w:r/>
          </w:p>
        </w:tc>
        <w:tc>
          <w:tcPr>
            <w:tcW w:w="596" w:type="dxa"/>
            <w:vAlign w:val="center"/>
            <w:vMerge w:val="continue"/>
            <w:textDirection w:val="lrTb"/>
            <w:noWrap w:val="false"/>
          </w:tcPr>
          <w:p>
            <w:pPr>
              <w:contextualSpacing/>
              <w:jc w:val="center"/>
              <w:tabs>
                <w:tab w:val="left" w:pos="567" w:leader="none"/>
              </w:tabs>
              <w:rPr>
                <w:rFonts w:ascii="宋体" w:hAnsi="宋体"/>
                <w:color w:val="auto"/>
                <w:sz w:val="24"/>
                <w:szCs w:val="24"/>
              </w:rPr>
            </w:pPr>
            <w:r>
              <w:rPr>
                <w:rFonts w:ascii="宋体" w:hAnsi="宋体"/>
                <w:color w:val="auto"/>
                <w:sz w:val="24"/>
                <w:szCs w:val="24"/>
              </w:rPr>
            </w:r>
            <w:r/>
          </w:p>
        </w:tc>
        <w:tc>
          <w:tcPr>
            <w:tcW w:w="2532" w:type="dxa"/>
            <w:vAlign w:val="center"/>
            <w:textDirection w:val="lrTb"/>
            <w:noWrap w:val="false"/>
          </w:tcPr>
          <w:p>
            <w:pPr>
              <w:jc w:val="left"/>
              <w:widowControl/>
              <w:rPr>
                <w:rFonts w:ascii="宋体" w:hAnsi="宋体"/>
                <w:color w:val="auto"/>
                <w:sz w:val="24"/>
                <w:szCs w:val="24"/>
              </w:rPr>
            </w:pPr>
            <w:r>
              <w:rPr>
                <w:rFonts w:hint="eastAsia" w:ascii="宋体" w:hAnsi="宋体" w:cs="宋体"/>
                <w:color w:val="auto"/>
                <w:sz w:val="24"/>
                <w:szCs w:val="24"/>
                <w:lang w:bidi="ar"/>
              </w:rPr>
              <w:t xml:space="preserve">*集团内部免费语音通话时长</w:t>
            </w:r>
            <w:r>
              <w:rPr>
                <w:rStyle w:val="959"/>
                <w:rFonts w:hint="default"/>
                <w:color w:val="auto"/>
                <w:sz w:val="24"/>
                <w:szCs w:val="24"/>
                <w:lang w:bidi="ar"/>
              </w:rPr>
              <w:t xml:space="preserve">≥</w:t>
            </w:r>
            <w:r>
              <w:rPr>
                <w:rFonts w:hint="eastAsia" w:ascii="宋体" w:hAnsi="宋体" w:cs="宋体"/>
                <w:color w:val="auto"/>
                <w:sz w:val="24"/>
                <w:szCs w:val="24"/>
                <w:lang w:bidi="ar"/>
              </w:rPr>
              <w:t xml:space="preserve">500分钟</w:t>
            </w:r>
            <w:r/>
          </w:p>
        </w:tc>
        <w:tc>
          <w:tcPr>
            <w:tcW w:w="5817" w:type="dxa"/>
            <w:vAlign w:val="top"/>
            <w:vMerge w:val="continue"/>
            <w:textDirection w:val="lrTb"/>
            <w:noWrap w:val="false"/>
          </w:tcPr>
          <w:p>
            <w:pPr>
              <w:rPr>
                <w:rFonts w:ascii="宋体" w:hAnsi="宋体"/>
                <w:color w:val="auto"/>
                <w:sz w:val="24"/>
                <w:szCs w:val="24"/>
              </w:rPr>
            </w:pPr>
            <w:r>
              <w:rPr>
                <w:rFonts w:ascii="宋体" w:hAnsi="宋体"/>
                <w:color w:val="auto"/>
                <w:sz w:val="24"/>
                <w:szCs w:val="24"/>
              </w:rPr>
            </w:r>
            <w:r/>
          </w:p>
        </w:tc>
      </w:tr>
      <w:tr>
        <w:trPr>
          <w:jc w:val="center"/>
          <w:trHeight w:val="887"/>
        </w:trPr>
        <w:tc>
          <w:tcPr>
            <w:tcW w:w="683" w:type="dxa"/>
            <w:vAlign w:val="center"/>
            <w:vMerge w:val="continue"/>
            <w:textDirection w:val="lrTb"/>
            <w:noWrap w:val="false"/>
          </w:tcPr>
          <w:p>
            <w:pPr>
              <w:contextualSpacing/>
              <w:tabs>
                <w:tab w:val="left" w:pos="567" w:leader="none"/>
              </w:tabs>
              <w:rPr>
                <w:rFonts w:ascii="宋体" w:hAnsi="宋体"/>
                <w:color w:val="auto"/>
                <w:sz w:val="24"/>
                <w:szCs w:val="24"/>
              </w:rPr>
            </w:pPr>
            <w:r>
              <w:rPr>
                <w:rFonts w:ascii="宋体" w:hAnsi="宋体"/>
                <w:color w:val="auto"/>
                <w:sz w:val="24"/>
                <w:szCs w:val="24"/>
              </w:rPr>
            </w:r>
            <w:r/>
          </w:p>
        </w:tc>
        <w:tc>
          <w:tcPr>
            <w:tcW w:w="596" w:type="dxa"/>
            <w:vAlign w:val="center"/>
            <w:vMerge w:val="continue"/>
            <w:textDirection w:val="lrTb"/>
            <w:noWrap w:val="false"/>
          </w:tcPr>
          <w:p>
            <w:pPr>
              <w:contextualSpacing/>
              <w:tabs>
                <w:tab w:val="left" w:pos="567" w:leader="none"/>
              </w:tabs>
              <w:rPr>
                <w:rFonts w:ascii="宋体" w:hAnsi="宋体"/>
                <w:color w:val="auto"/>
                <w:sz w:val="24"/>
                <w:szCs w:val="24"/>
              </w:rPr>
            </w:pPr>
            <w:r>
              <w:rPr>
                <w:rFonts w:ascii="宋体" w:hAnsi="宋体"/>
                <w:color w:val="auto"/>
                <w:sz w:val="24"/>
                <w:szCs w:val="24"/>
              </w:rPr>
            </w:r>
            <w:r/>
          </w:p>
        </w:tc>
        <w:tc>
          <w:tcPr>
            <w:tcW w:w="2532" w:type="dxa"/>
            <w:vAlign w:val="center"/>
            <w:textDirection w:val="lrTb"/>
            <w:noWrap w:val="false"/>
          </w:tcPr>
          <w:p>
            <w:pPr>
              <w:jc w:val="left"/>
              <w:widowControl/>
              <w:rPr>
                <w:rFonts w:ascii="宋体" w:hAnsi="宋体"/>
                <w:color w:val="auto"/>
                <w:sz w:val="24"/>
                <w:szCs w:val="24"/>
              </w:rPr>
            </w:pPr>
            <w:r>
              <w:rPr>
                <w:rFonts w:hint="eastAsia" w:ascii="宋体" w:hAnsi="宋体" w:cs="宋体"/>
                <w:color w:val="auto"/>
                <w:sz w:val="24"/>
                <w:szCs w:val="24"/>
                <w:lang w:bidi="ar"/>
              </w:rPr>
              <w:t xml:space="preserve">*国内免费上网流量5G速率流量</w:t>
            </w:r>
            <w:r>
              <w:rPr>
                <w:rStyle w:val="959"/>
                <w:rFonts w:hint="default"/>
                <w:color w:val="auto"/>
                <w:sz w:val="24"/>
                <w:szCs w:val="24"/>
                <w:lang w:bidi="ar"/>
              </w:rPr>
              <w:t xml:space="preserve">≥</w:t>
            </w:r>
            <w:r>
              <w:rPr>
                <w:rStyle w:val="959"/>
                <w:rFonts w:hint="eastAsia"/>
                <w:color w:val="auto"/>
                <w:sz w:val="24"/>
                <w:szCs w:val="24"/>
                <w:lang w:val="en-US" w:eastAsia="zh-CN" w:bidi="ar"/>
              </w:rPr>
              <w:t xml:space="preserve">6</w:t>
            </w:r>
            <w:r>
              <w:rPr>
                <w:rFonts w:hint="eastAsia" w:ascii="宋体" w:hAnsi="宋体" w:cs="宋体"/>
                <w:color w:val="auto"/>
                <w:sz w:val="24"/>
                <w:szCs w:val="24"/>
                <w:lang w:bidi="ar"/>
              </w:rPr>
              <w:t xml:space="preserve">0GB</w:t>
            </w:r>
            <w:r/>
          </w:p>
        </w:tc>
        <w:tc>
          <w:tcPr>
            <w:tcW w:w="5817" w:type="dxa"/>
            <w:vAlign w:val="top"/>
            <w:vMerge w:val="continue"/>
            <w:textDirection w:val="lrTb"/>
            <w:noWrap w:val="false"/>
          </w:tcPr>
          <w:p>
            <w:pPr>
              <w:contextualSpacing/>
              <w:tabs>
                <w:tab w:val="left" w:pos="567" w:leader="none"/>
              </w:tabs>
              <w:rPr>
                <w:rFonts w:ascii="宋体" w:hAnsi="宋体"/>
                <w:color w:val="auto"/>
                <w:sz w:val="24"/>
                <w:szCs w:val="24"/>
              </w:rPr>
            </w:pPr>
            <w:r>
              <w:rPr>
                <w:rFonts w:ascii="宋体" w:hAnsi="宋体"/>
                <w:color w:val="auto"/>
                <w:sz w:val="24"/>
                <w:szCs w:val="24"/>
              </w:rPr>
            </w:r>
            <w:r/>
          </w:p>
        </w:tc>
      </w:tr>
      <w:tr>
        <w:trPr>
          <w:jc w:val="center"/>
          <w:trHeight w:val="630"/>
        </w:trPr>
        <w:tc>
          <w:tcPr>
            <w:tcW w:w="683" w:type="dxa"/>
            <w:vAlign w:val="center"/>
            <w:vMerge w:val="continue"/>
            <w:textDirection w:val="lrTb"/>
            <w:noWrap w:val="false"/>
          </w:tcPr>
          <w:p>
            <w:pPr>
              <w:contextualSpacing/>
              <w:tabs>
                <w:tab w:val="left" w:pos="567" w:leader="none"/>
              </w:tabs>
              <w:rPr>
                <w:rFonts w:ascii="宋体" w:hAnsi="宋体"/>
                <w:color w:val="auto"/>
                <w:sz w:val="24"/>
                <w:szCs w:val="24"/>
              </w:rPr>
            </w:pPr>
            <w:r>
              <w:rPr>
                <w:rFonts w:ascii="宋体" w:hAnsi="宋体"/>
                <w:color w:val="auto"/>
                <w:sz w:val="24"/>
                <w:szCs w:val="24"/>
              </w:rPr>
            </w:r>
            <w:r/>
          </w:p>
        </w:tc>
        <w:tc>
          <w:tcPr>
            <w:tcW w:w="596" w:type="dxa"/>
            <w:vAlign w:val="center"/>
            <w:vMerge w:val="continue"/>
            <w:textDirection w:val="lrTb"/>
            <w:noWrap w:val="false"/>
          </w:tcPr>
          <w:p>
            <w:pPr>
              <w:contextualSpacing/>
              <w:tabs>
                <w:tab w:val="left" w:pos="567" w:leader="none"/>
              </w:tabs>
              <w:rPr>
                <w:rFonts w:ascii="宋体" w:hAnsi="宋体"/>
                <w:color w:val="auto"/>
                <w:sz w:val="24"/>
                <w:szCs w:val="24"/>
              </w:rPr>
            </w:pPr>
            <w:r>
              <w:rPr>
                <w:rFonts w:ascii="宋体" w:hAnsi="宋体"/>
                <w:color w:val="auto"/>
                <w:sz w:val="24"/>
                <w:szCs w:val="24"/>
              </w:rPr>
            </w:r>
            <w:r/>
          </w:p>
        </w:tc>
        <w:tc>
          <w:tcPr>
            <w:tcW w:w="2532" w:type="dxa"/>
            <w:vAlign w:val="center"/>
            <w:textDirection w:val="lrTb"/>
            <w:noWrap w:val="false"/>
          </w:tcPr>
          <w:p>
            <w:pPr>
              <w:jc w:val="left"/>
              <w:widowControl/>
              <w:rPr>
                <w:rFonts w:ascii="宋体" w:hAnsi="宋体"/>
                <w:color w:val="auto"/>
                <w:sz w:val="24"/>
                <w:szCs w:val="24"/>
              </w:rPr>
            </w:pPr>
            <w:r>
              <w:rPr>
                <w:rFonts w:hint="eastAsia" w:ascii="宋体" w:hAnsi="宋体" w:cs="宋体"/>
                <w:color w:val="auto"/>
                <w:sz w:val="24"/>
                <w:szCs w:val="24"/>
                <w:lang w:bidi="ar"/>
              </w:rPr>
              <w:t xml:space="preserve">短信</w:t>
            </w:r>
            <w:r>
              <w:rPr>
                <w:rFonts w:hint="default" w:ascii="宋体" w:hAnsi="宋体" w:cs="宋体"/>
                <w:color w:val="auto"/>
                <w:sz w:val="24"/>
                <w:szCs w:val="24"/>
                <w:lang w:bidi="ar"/>
              </w:rPr>
              <w:t xml:space="preserve">≥</w:t>
            </w:r>
            <w:r>
              <w:rPr>
                <w:rFonts w:hint="eastAsia" w:ascii="宋体" w:hAnsi="宋体" w:cs="宋体"/>
                <w:color w:val="auto"/>
                <w:sz w:val="24"/>
                <w:szCs w:val="24"/>
                <w:lang w:val="en-US" w:eastAsia="zh-CN" w:bidi="ar"/>
              </w:rPr>
              <w:t xml:space="preserve">2</w:t>
            </w:r>
            <w:r>
              <w:rPr>
                <w:rFonts w:hint="eastAsia" w:ascii="宋体" w:hAnsi="宋体" w:cs="宋体"/>
                <w:color w:val="auto"/>
                <w:sz w:val="24"/>
                <w:szCs w:val="24"/>
                <w:lang w:bidi="ar"/>
              </w:rPr>
              <w:t xml:space="preserve">00条</w:t>
            </w:r>
            <w:r/>
          </w:p>
        </w:tc>
        <w:tc>
          <w:tcPr>
            <w:tcW w:w="5817" w:type="dxa"/>
            <w:vAlign w:val="top"/>
            <w:vMerge w:val="continue"/>
            <w:textDirection w:val="lrTb"/>
            <w:noWrap w:val="false"/>
          </w:tcPr>
          <w:p>
            <w:pPr>
              <w:contextualSpacing/>
              <w:tabs>
                <w:tab w:val="left" w:pos="567" w:leader="none"/>
              </w:tabs>
              <w:rPr>
                <w:rFonts w:ascii="宋体" w:hAnsi="宋体"/>
                <w:color w:val="auto"/>
                <w:sz w:val="24"/>
                <w:szCs w:val="24"/>
              </w:rPr>
            </w:pPr>
            <w:r>
              <w:rPr>
                <w:rFonts w:ascii="宋体" w:hAnsi="宋体"/>
                <w:color w:val="auto"/>
                <w:sz w:val="24"/>
                <w:szCs w:val="24"/>
              </w:rPr>
            </w:r>
            <w:r/>
          </w:p>
        </w:tc>
      </w:tr>
      <w:tr>
        <w:trPr>
          <w:jc w:val="center"/>
          <w:trHeight w:val="554"/>
        </w:trPr>
        <w:tc>
          <w:tcPr>
            <w:tcW w:w="683" w:type="dxa"/>
            <w:vAlign w:val="center"/>
            <w:vMerge w:val="continue"/>
            <w:textDirection w:val="lrTb"/>
            <w:noWrap w:val="false"/>
          </w:tcPr>
          <w:p>
            <w:pPr>
              <w:contextualSpacing/>
              <w:tabs>
                <w:tab w:val="left" w:pos="567" w:leader="none"/>
              </w:tabs>
              <w:rPr>
                <w:rFonts w:ascii="宋体" w:hAnsi="宋体"/>
                <w:color w:val="auto"/>
                <w:sz w:val="24"/>
                <w:szCs w:val="24"/>
              </w:rPr>
            </w:pPr>
            <w:r>
              <w:rPr>
                <w:rFonts w:ascii="宋体" w:hAnsi="宋体"/>
                <w:color w:val="auto"/>
                <w:sz w:val="24"/>
                <w:szCs w:val="24"/>
              </w:rPr>
            </w:r>
            <w:r/>
          </w:p>
        </w:tc>
        <w:tc>
          <w:tcPr>
            <w:tcW w:w="596" w:type="dxa"/>
            <w:vAlign w:val="center"/>
            <w:vMerge w:val="continue"/>
            <w:textDirection w:val="lrTb"/>
            <w:noWrap w:val="false"/>
          </w:tcPr>
          <w:p>
            <w:pPr>
              <w:contextualSpacing/>
              <w:tabs>
                <w:tab w:val="left" w:pos="567" w:leader="none"/>
              </w:tabs>
              <w:rPr>
                <w:rFonts w:ascii="宋体" w:hAnsi="宋体"/>
                <w:color w:val="auto"/>
                <w:sz w:val="24"/>
                <w:szCs w:val="24"/>
              </w:rPr>
            </w:pPr>
            <w:r>
              <w:rPr>
                <w:rFonts w:ascii="宋体" w:hAnsi="宋体"/>
                <w:color w:val="auto"/>
                <w:sz w:val="24"/>
                <w:szCs w:val="24"/>
              </w:rPr>
            </w:r>
            <w:r/>
          </w:p>
        </w:tc>
        <w:tc>
          <w:tcPr>
            <w:tcW w:w="2532" w:type="dxa"/>
            <w:vAlign w:val="center"/>
            <w:textDirection w:val="lrTb"/>
            <w:noWrap w:val="false"/>
          </w:tcPr>
          <w:p>
            <w:pPr>
              <w:jc w:val="left"/>
              <w:widowControl/>
              <w:rPr>
                <w:rFonts w:ascii="宋体" w:hAnsi="宋体"/>
                <w:color w:val="auto"/>
                <w:sz w:val="24"/>
                <w:szCs w:val="24"/>
              </w:rPr>
            </w:pPr>
            <w:r>
              <w:rPr>
                <w:rFonts w:hint="eastAsia" w:ascii="宋体" w:hAnsi="宋体" w:cs="宋体"/>
                <w:color w:val="auto"/>
                <w:sz w:val="24"/>
                <w:szCs w:val="24"/>
                <w:lang w:bidi="ar"/>
              </w:rPr>
              <w:t xml:space="preserve">免费提供来电显示、关机来电提醒功能</w:t>
            </w:r>
            <w:r/>
          </w:p>
        </w:tc>
        <w:tc>
          <w:tcPr>
            <w:tcW w:w="5817" w:type="dxa"/>
            <w:vAlign w:val="top"/>
            <w:vMerge w:val="continue"/>
            <w:textDirection w:val="lrTb"/>
            <w:noWrap w:val="false"/>
          </w:tcPr>
          <w:p>
            <w:pPr>
              <w:contextualSpacing/>
              <w:tabs>
                <w:tab w:val="left" w:pos="567" w:leader="none"/>
              </w:tabs>
              <w:rPr>
                <w:rFonts w:ascii="宋体" w:hAnsi="宋体"/>
                <w:color w:val="auto"/>
                <w:sz w:val="24"/>
                <w:szCs w:val="24"/>
              </w:rPr>
            </w:pPr>
            <w:r>
              <w:rPr>
                <w:rFonts w:ascii="宋体" w:hAnsi="宋体"/>
                <w:color w:val="auto"/>
                <w:sz w:val="24"/>
                <w:szCs w:val="24"/>
              </w:rPr>
            </w:r>
            <w:r/>
          </w:p>
        </w:tc>
      </w:tr>
      <w:tr>
        <w:trPr>
          <w:jc w:val="center"/>
          <w:trHeight w:val="1099"/>
        </w:trPr>
        <w:tc>
          <w:tcPr>
            <w:tcW w:w="683" w:type="dxa"/>
            <w:vAlign w:val="center"/>
            <w:vMerge w:val="continue"/>
            <w:textDirection w:val="lrTb"/>
            <w:noWrap w:val="false"/>
          </w:tcPr>
          <w:p>
            <w:pPr>
              <w:contextualSpacing/>
              <w:tabs>
                <w:tab w:val="left" w:pos="567" w:leader="none"/>
              </w:tabs>
              <w:rPr>
                <w:rFonts w:ascii="宋体" w:hAnsi="宋体"/>
                <w:color w:val="auto"/>
                <w:sz w:val="24"/>
                <w:szCs w:val="24"/>
              </w:rPr>
            </w:pPr>
            <w:r>
              <w:rPr>
                <w:rFonts w:ascii="宋体" w:hAnsi="宋体"/>
                <w:color w:val="auto"/>
                <w:sz w:val="24"/>
                <w:szCs w:val="24"/>
              </w:rPr>
            </w:r>
            <w:r/>
          </w:p>
        </w:tc>
        <w:tc>
          <w:tcPr>
            <w:tcW w:w="596" w:type="dxa"/>
            <w:vAlign w:val="center"/>
            <w:vMerge w:val="continue"/>
            <w:textDirection w:val="lrTb"/>
            <w:noWrap w:val="false"/>
          </w:tcPr>
          <w:p>
            <w:pPr>
              <w:contextualSpacing/>
              <w:tabs>
                <w:tab w:val="left" w:pos="567" w:leader="none"/>
              </w:tabs>
              <w:rPr>
                <w:rFonts w:ascii="宋体" w:hAnsi="宋体"/>
                <w:color w:val="auto"/>
                <w:sz w:val="24"/>
                <w:szCs w:val="24"/>
              </w:rPr>
            </w:pPr>
            <w:r>
              <w:rPr>
                <w:rFonts w:ascii="宋体" w:hAnsi="宋体"/>
                <w:color w:val="auto"/>
                <w:sz w:val="24"/>
                <w:szCs w:val="24"/>
              </w:rPr>
            </w:r>
            <w:r/>
          </w:p>
        </w:tc>
        <w:tc>
          <w:tcPr>
            <w:tcW w:w="2532" w:type="dxa"/>
            <w:vAlign w:val="center"/>
            <w:textDirection w:val="lrTb"/>
            <w:noWrap w:val="false"/>
          </w:tcPr>
          <w:p>
            <w:pPr>
              <w:jc w:val="left"/>
              <w:widowControl/>
              <w:rPr>
                <w:rFonts w:ascii="宋体" w:hAnsi="宋体"/>
                <w:color w:val="auto"/>
                <w:sz w:val="24"/>
                <w:szCs w:val="24"/>
              </w:rPr>
            </w:pPr>
            <w:r>
              <w:rPr>
                <w:rFonts w:hint="eastAsia" w:ascii="宋体" w:hAnsi="宋体" w:cs="宋体"/>
                <w:color w:val="auto"/>
                <w:sz w:val="24"/>
                <w:szCs w:val="24"/>
                <w:lang w:bidi="ar"/>
              </w:rPr>
              <w:t xml:space="preserve">*免费提供套餐使用情况、账户余额定期提醒功能</w:t>
            </w:r>
            <w:r/>
          </w:p>
        </w:tc>
        <w:tc>
          <w:tcPr>
            <w:tcW w:w="5817" w:type="dxa"/>
            <w:vAlign w:val="top"/>
            <w:vMerge w:val="continue"/>
            <w:textDirection w:val="lrTb"/>
            <w:noWrap w:val="false"/>
          </w:tcPr>
          <w:p>
            <w:pPr>
              <w:contextualSpacing/>
              <w:tabs>
                <w:tab w:val="left" w:pos="567" w:leader="none"/>
              </w:tabs>
              <w:rPr>
                <w:rFonts w:ascii="宋体" w:hAnsi="宋体"/>
                <w:color w:val="auto"/>
                <w:sz w:val="24"/>
                <w:szCs w:val="24"/>
              </w:rPr>
            </w:pPr>
            <w:r>
              <w:rPr>
                <w:rFonts w:ascii="宋体" w:hAnsi="宋体"/>
                <w:color w:val="auto"/>
                <w:sz w:val="24"/>
                <w:szCs w:val="24"/>
              </w:rPr>
            </w:r>
            <w:r/>
          </w:p>
        </w:tc>
      </w:tr>
      <w:tr>
        <w:trPr>
          <w:jc w:val="center"/>
          <w:trHeight w:val="1006"/>
        </w:trPr>
        <w:tc>
          <w:tcPr>
            <w:tcW w:w="683" w:type="dxa"/>
            <w:vAlign w:val="center"/>
            <w:vMerge w:val="continue"/>
            <w:textDirection w:val="lrTb"/>
            <w:noWrap w:val="false"/>
          </w:tcPr>
          <w:p>
            <w:pPr>
              <w:contextualSpacing/>
              <w:tabs>
                <w:tab w:val="left" w:pos="567" w:leader="none"/>
              </w:tabs>
              <w:rPr>
                <w:rFonts w:ascii="宋体" w:hAnsi="宋体"/>
                <w:color w:val="auto"/>
                <w:sz w:val="24"/>
                <w:szCs w:val="24"/>
              </w:rPr>
            </w:pPr>
            <w:r>
              <w:rPr>
                <w:rFonts w:ascii="宋体" w:hAnsi="宋体"/>
                <w:color w:val="auto"/>
                <w:sz w:val="24"/>
                <w:szCs w:val="24"/>
              </w:rPr>
            </w:r>
            <w:r/>
          </w:p>
        </w:tc>
        <w:tc>
          <w:tcPr>
            <w:tcW w:w="596" w:type="dxa"/>
            <w:vAlign w:val="center"/>
            <w:vMerge w:val="continue"/>
            <w:textDirection w:val="lrTb"/>
            <w:noWrap w:val="false"/>
          </w:tcPr>
          <w:p>
            <w:pPr>
              <w:contextualSpacing/>
              <w:tabs>
                <w:tab w:val="left" w:pos="567" w:leader="none"/>
              </w:tabs>
              <w:rPr>
                <w:rFonts w:ascii="宋体" w:hAnsi="宋体"/>
                <w:color w:val="auto"/>
                <w:sz w:val="24"/>
                <w:szCs w:val="24"/>
              </w:rPr>
            </w:pPr>
            <w:r>
              <w:rPr>
                <w:rFonts w:ascii="宋体" w:hAnsi="宋体"/>
                <w:color w:val="auto"/>
                <w:sz w:val="24"/>
                <w:szCs w:val="24"/>
              </w:rPr>
            </w:r>
            <w:r/>
          </w:p>
        </w:tc>
        <w:tc>
          <w:tcPr>
            <w:tcW w:w="2532" w:type="dxa"/>
            <w:vAlign w:val="center"/>
            <w:textDirection w:val="lrTb"/>
            <w:noWrap w:val="false"/>
          </w:tcPr>
          <w:p>
            <w:pPr>
              <w:jc w:val="left"/>
              <w:widowControl/>
              <w:rPr>
                <w:rFonts w:ascii="宋体" w:hAnsi="宋体"/>
                <w:color w:val="auto"/>
                <w:sz w:val="24"/>
                <w:szCs w:val="24"/>
              </w:rPr>
            </w:pPr>
            <w:r>
              <w:rPr>
                <w:rFonts w:hint="eastAsia" w:ascii="宋体" w:hAnsi="宋体" w:cs="宋体"/>
                <w:color w:val="auto"/>
                <w:sz w:val="24"/>
                <w:szCs w:val="24"/>
                <w:lang w:bidi="ar"/>
              </w:rPr>
              <w:t xml:space="preserve">*支持工作所需的网格管理员、所属辖区、提示语、问候语等来电名片定制提醒功能；</w:t>
            </w:r>
            <w:r/>
          </w:p>
        </w:tc>
        <w:tc>
          <w:tcPr>
            <w:tcW w:w="5817" w:type="dxa"/>
            <w:vAlign w:val="top"/>
            <w:vMerge w:val="continue"/>
            <w:textDirection w:val="lrTb"/>
            <w:noWrap w:val="false"/>
          </w:tcPr>
          <w:p>
            <w:pPr>
              <w:contextualSpacing/>
              <w:tabs>
                <w:tab w:val="left" w:pos="567" w:leader="none"/>
              </w:tabs>
              <w:rPr>
                <w:rFonts w:ascii="宋体" w:hAnsi="宋体"/>
                <w:color w:val="auto"/>
                <w:sz w:val="24"/>
                <w:szCs w:val="24"/>
              </w:rPr>
            </w:pPr>
            <w:r>
              <w:rPr>
                <w:rFonts w:ascii="宋体" w:hAnsi="宋体"/>
                <w:color w:val="auto"/>
                <w:sz w:val="24"/>
                <w:szCs w:val="24"/>
              </w:rPr>
            </w:r>
            <w:r/>
          </w:p>
        </w:tc>
      </w:tr>
    </w:tbl>
    <w:p>
      <w:pPr>
        <w:ind w:firstLine="482"/>
        <w:spacing w:line="360" w:lineRule="auto"/>
        <w:rPr>
          <w:rFonts w:hint="eastAsia" w:ascii="宋体" w:hAnsi="宋体" w:cs="宋体"/>
          <w:b/>
          <w:sz w:val="24"/>
          <w:szCs w:val="24"/>
        </w:rPr>
        <w:outlineLvl w:val="2"/>
      </w:pPr>
      <w:r>
        <w:rPr>
          <w:rFonts w:hint="eastAsia" w:ascii="宋体" w:hAnsi="宋体" w:cs="宋体"/>
          <w:b/>
          <w:sz w:val="24"/>
          <w:szCs w:val="24"/>
        </w:rPr>
      </w:r>
      <w:r/>
    </w:p>
    <w:p>
      <w:pPr>
        <w:ind w:firstLine="482"/>
        <w:spacing w:line="360" w:lineRule="auto"/>
        <w:rPr>
          <w:rFonts w:hint="eastAsia" w:ascii="宋体" w:hAnsi="宋体" w:cs="宋体"/>
          <w:b/>
          <w:sz w:val="24"/>
          <w:szCs w:val="24"/>
        </w:rPr>
        <w:outlineLvl w:val="2"/>
      </w:pPr>
      <w:r>
        <w:rPr>
          <w:rFonts w:hint="eastAsia" w:ascii="宋体" w:hAnsi="宋体" w:cs="宋体"/>
          <w:b/>
          <w:sz w:val="24"/>
          <w:szCs w:val="24"/>
        </w:rPr>
        <w:t xml:space="preserve">（二）项目服务要求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供应商在其通信网络与设施覆盖范围内，向采购人提供基础通信网络或运营商网络服务。供应商提供的基础通信网络或运营商网络服务应符合国家规定的基础通信网络或运营商网络服务质量标准，同时需要提供稳定的数据能力支撑（包括但不限于互联网数据中心服务、数据中心机房方案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2、采购人向供应商提供7*24小时一点故障申告处理和投诉服务，申告除网络覆盖和终端设备故障外的基础通信网络或运营商网络服务障碍，供应商应当自接到申告之日起，24小时内修复或调通。</w:t>
      </w:r>
      <w:r/>
    </w:p>
    <w:p>
      <w:pPr>
        <w:ind w:firstLine="482"/>
        <w:spacing w:line="360" w:lineRule="auto"/>
        <w:rPr>
          <w:rFonts w:hint="eastAsia" w:ascii="宋体" w:hAnsi="宋体" w:cs="宋体"/>
          <w:b/>
          <w:sz w:val="24"/>
          <w:szCs w:val="24"/>
        </w:rPr>
        <w:outlineLvl w:val="2"/>
      </w:pPr>
      <w:r>
        <w:rPr>
          <w:rFonts w:hint="eastAsia" w:ascii="宋体" w:hAnsi="宋体" w:cs="宋体"/>
          <w:b/>
          <w:sz w:val="24"/>
          <w:szCs w:val="24"/>
        </w:rPr>
        <w:t xml:space="preserve">（三）项目服务保障要求</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1、项目实施要求</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1）本次服务内容涉及移动终端服务系统、涵盖移动端视频综合应用接入、移动通信接入服务等组成；响应单位需提供项目实施、系统巡检、综合调度支持、故障响应、安全保密制度、管理制度和售后服务等方案。</w:t>
      </w:r>
      <w:r/>
    </w:p>
    <w:p>
      <w:pPr>
        <w:ind w:firstLine="420"/>
        <w:spacing w:line="360" w:lineRule="auto"/>
        <w:tabs>
          <w:tab w:val="left" w:pos="420" w:leader="none"/>
          <w:tab w:val="left" w:pos="540" w:leader="none"/>
        </w:tabs>
        <w:rPr>
          <w:rFonts w:hint="eastAsia" w:ascii="宋体" w:hAnsi="宋体" w:cs="宋体"/>
          <w:sz w:val="24"/>
          <w:szCs w:val="24"/>
        </w:rPr>
      </w:pPr>
      <w:r>
        <w:rPr>
          <w:rFonts w:hint="eastAsia" w:ascii="宋体" w:hAnsi="宋体" w:cs="宋体"/>
          <w:sz w:val="24"/>
          <w:szCs w:val="24"/>
        </w:rPr>
        <w:t xml:space="preserve">（2）响应单位需指定1人作为本次服务的项目负责人，负责跟踪推进项目工作和问题的协调落实；要求具备信息安全项目管理、信息系统业务安全、信息系统规划、信息项目管理、终端与业务等方面的技术专业，具有相关工作管理经验；指定1人为项目售后负责人，负责项目具体实施技术方面工作，要求具备IT服务、信息安全、网络及数据库安全能力等方面的技术专业，具有相关工作经验；除项目负责人、项目售后负责人外其他实施团队成员配备不少于3人，能够顺利开展维护服务工作。</w:t>
      </w:r>
      <w:r/>
    </w:p>
    <w:p>
      <w:pPr>
        <w:ind w:firstLine="422"/>
        <w:spacing w:line="360" w:lineRule="auto"/>
        <w:rPr>
          <w:rFonts w:hint="eastAsia" w:ascii="宋体" w:hAnsi="宋体" w:cs="宋体"/>
          <w:b/>
          <w:sz w:val="24"/>
          <w:szCs w:val="24"/>
        </w:rPr>
      </w:pPr>
      <w:r>
        <w:rPr>
          <w:rFonts w:hint="eastAsia" w:ascii="宋体" w:hAnsi="宋体" w:cs="宋体"/>
          <w:b/>
          <w:sz w:val="24"/>
          <w:szCs w:val="24"/>
        </w:rPr>
        <w:t xml:space="preserve">注：供应商须提供实施团队</w:t>
      </w:r>
      <w:r>
        <w:rPr>
          <w:rFonts w:hint="eastAsia" w:ascii="宋体" w:hAnsi="宋体" w:cs="宋体"/>
          <w:b/>
          <w:sz w:val="24"/>
          <w:szCs w:val="24"/>
          <w:highlight w:val="none"/>
          <w:lang w:val="en-US" w:eastAsia="zh-CN"/>
        </w:rPr>
        <w:t xml:space="preserve">名单</w:t>
      </w:r>
      <w:r>
        <w:rPr>
          <w:rFonts w:hint="eastAsia" w:ascii="宋体" w:hAnsi="宋体" w:cs="宋体"/>
          <w:b/>
          <w:sz w:val="24"/>
          <w:szCs w:val="24"/>
          <w:highlight w:val="none"/>
        </w:rPr>
        <w:t xml:space="preserve">，</w:t>
      </w:r>
      <w:r>
        <w:rPr>
          <w:rFonts w:hint="eastAsia" w:ascii="宋体" w:hAnsi="宋体" w:cs="宋体"/>
          <w:b/>
          <w:sz w:val="24"/>
          <w:szCs w:val="24"/>
        </w:rPr>
        <w:t xml:space="preserve">格式自拟，不提供视为非实质性响应采购文件要求。</w:t>
      </w:r>
      <w:r/>
    </w:p>
    <w:p>
      <w:pPr>
        <w:ind w:firstLine="480"/>
        <w:spacing w:line="360" w:lineRule="auto"/>
        <w:rPr>
          <w:rFonts w:hint="eastAsia" w:ascii="宋体" w:hAnsi="宋体" w:cs="宋体"/>
          <w:sz w:val="24"/>
          <w:szCs w:val="24"/>
        </w:rPr>
      </w:pPr>
      <w:r/>
      <w:bookmarkStart w:id="33" w:name="_Toc3794309"/>
      <w:r>
        <w:rPr>
          <w:rFonts w:hint="eastAsia" w:ascii="宋体" w:hAnsi="宋体" w:cs="宋体"/>
          <w:sz w:val="24"/>
          <w:szCs w:val="24"/>
        </w:rPr>
        <w:t xml:space="preserve">（3）供应商应本着认真负责的态度组织项目团队，响应文件中的项目组主要成员名单，在成交后不经采购人允许不得随意更改。</w:t>
      </w:r>
      <w:bookmarkEnd w:id="33"/>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2、故障响应要求</w:t>
      </w:r>
      <w:r/>
    </w:p>
    <w:p>
      <w:pPr>
        <w:pStyle w:val="719"/>
        <w:ind w:firstLine="480"/>
        <w:spacing w:line="360" w:lineRule="auto"/>
        <w:rPr>
          <w:rFonts w:hint="eastAsia" w:ascii="宋体" w:hAnsi="宋体" w:cs="宋体"/>
          <w:sz w:val="24"/>
          <w:szCs w:val="24"/>
        </w:rPr>
      </w:pPr>
      <w:r>
        <w:rPr>
          <w:rFonts w:hint="eastAsia" w:ascii="宋体" w:hAnsi="宋体" w:cs="宋体"/>
          <w:sz w:val="24"/>
          <w:szCs w:val="24"/>
        </w:rPr>
        <w:t xml:space="preserve">（1）总体要求：根据采购人报障的故障级别，采取必要的服务措施（包括调整），尽快修复故障，恢复系统的正常运行。</w:t>
      </w:r>
      <w:r/>
    </w:p>
    <w:p>
      <w:pPr>
        <w:pStyle w:val="719"/>
        <w:ind w:firstLine="480"/>
        <w:spacing w:line="360" w:lineRule="auto"/>
        <w:rPr>
          <w:rFonts w:hint="eastAsia" w:ascii="宋体" w:hAnsi="宋体" w:cs="宋体"/>
          <w:sz w:val="24"/>
          <w:szCs w:val="24"/>
        </w:rPr>
      </w:pPr>
      <w:r>
        <w:rPr>
          <w:rFonts w:hint="eastAsia" w:ascii="宋体" w:hAnsi="宋体" w:cs="宋体"/>
          <w:sz w:val="24"/>
          <w:szCs w:val="24"/>
        </w:rPr>
        <w:t xml:space="preserve">（2）故障解决时限：故障恢复应本着优先恢复业务，再彻底进行排除的原则进行，根据不同的故障等级提供不同时间及不同等级的相应服务。</w:t>
      </w:r>
      <w:r/>
    </w:p>
    <w:p>
      <w:pPr>
        <w:pStyle w:val="719"/>
        <w:ind w:firstLine="480"/>
        <w:spacing w:line="360" w:lineRule="auto"/>
        <w:rPr>
          <w:rFonts w:hint="eastAsia" w:ascii="宋体" w:hAnsi="宋体" w:cs="宋体"/>
          <w:sz w:val="24"/>
          <w:szCs w:val="24"/>
        </w:rPr>
      </w:pPr>
      <w:r>
        <w:rPr>
          <w:rFonts w:hint="eastAsia" w:ascii="宋体" w:hAnsi="宋体" w:cs="宋体"/>
          <w:sz w:val="24"/>
          <w:szCs w:val="24"/>
        </w:rPr>
        <w:t xml:space="preserve">（3）故障响应方式</w:t>
      </w:r>
      <w:r/>
    </w:p>
    <w:p>
      <w:pPr>
        <w:pStyle w:val="719"/>
        <w:ind w:firstLine="480"/>
        <w:spacing w:line="360" w:lineRule="auto"/>
        <w:rPr>
          <w:rFonts w:hint="eastAsia" w:ascii="宋体" w:hAnsi="宋体" w:cs="宋体"/>
          <w:sz w:val="24"/>
          <w:szCs w:val="24"/>
        </w:rPr>
      </w:pPr>
      <w:r>
        <w:rPr>
          <w:rFonts w:hint="eastAsia" w:ascii="宋体" w:hAnsi="宋体" w:cs="宋体"/>
          <w:sz w:val="24"/>
          <w:szCs w:val="24"/>
        </w:rPr>
        <w:t xml:space="preserve">电话响应：要求设立7*24小时的值班响应电话，并安排有经验的工程师接受报障。当系统出现故障时，采购人通过指定的值班响应电话进行报障。</w:t>
      </w:r>
      <w:r/>
    </w:p>
    <w:p>
      <w:pPr>
        <w:pStyle w:val="719"/>
        <w:ind w:firstLine="480"/>
        <w:spacing w:line="360" w:lineRule="auto"/>
        <w:rPr>
          <w:rFonts w:hint="eastAsia" w:ascii="宋体" w:hAnsi="宋体" w:cs="宋体"/>
          <w:sz w:val="24"/>
          <w:szCs w:val="24"/>
        </w:rPr>
      </w:pPr>
      <w:r>
        <w:rPr>
          <w:rFonts w:hint="eastAsia" w:ascii="宋体" w:hAnsi="宋体" w:cs="宋体"/>
          <w:sz w:val="24"/>
          <w:szCs w:val="24"/>
        </w:rPr>
        <w:t xml:space="preserve">远程支持：对于通过电话指导不能解决的故障，通过远程接入手段，进行故障诊断，查找故障出现的原因，并处理故障。故障处理完毕或告一段落，形成故障处理报告备查。</w:t>
      </w:r>
      <w:r/>
    </w:p>
    <w:p>
      <w:pPr>
        <w:pStyle w:val="719"/>
        <w:ind w:firstLine="480"/>
        <w:spacing w:line="360" w:lineRule="auto"/>
        <w:rPr>
          <w:rFonts w:hint="eastAsia" w:ascii="宋体" w:hAnsi="宋体" w:cs="宋体"/>
          <w:sz w:val="24"/>
          <w:szCs w:val="24"/>
        </w:rPr>
      </w:pPr>
      <w:r>
        <w:rPr>
          <w:rFonts w:hint="eastAsia" w:ascii="宋体" w:hAnsi="宋体" w:cs="宋体"/>
          <w:sz w:val="24"/>
          <w:szCs w:val="24"/>
        </w:rPr>
        <w:t xml:space="preserve">现场服务：对于通过电话支持和远程支持都不能解决的系统故障，迅速提供现场支持服务，安排经验丰富的技术支持工程师赴现场分析故障原因，制定故障解决方案，并最终排除故障。</w:t>
      </w:r>
      <w:r/>
    </w:p>
    <w:p>
      <w:pPr>
        <w:pStyle w:val="719"/>
        <w:ind w:firstLine="480"/>
        <w:spacing w:line="360" w:lineRule="auto"/>
        <w:rPr>
          <w:rFonts w:hint="eastAsia" w:ascii="宋体" w:hAnsi="宋体" w:cs="宋体"/>
          <w:sz w:val="24"/>
          <w:szCs w:val="24"/>
        </w:rPr>
      </w:pPr>
      <w:r>
        <w:rPr>
          <w:rFonts w:hint="eastAsia" w:ascii="宋体" w:hAnsi="宋体" w:cs="宋体"/>
          <w:sz w:val="24"/>
          <w:szCs w:val="24"/>
        </w:rPr>
        <w:t xml:space="preserve">（4）故障解决服务标准：提供故障处理的操作流程和服务标准。</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3、运维和售后服务要求</w:t>
      </w:r>
      <w:r/>
    </w:p>
    <w:p>
      <w:pPr>
        <w:pStyle w:val="719"/>
        <w:ind w:firstLine="480"/>
        <w:spacing w:line="360" w:lineRule="auto"/>
        <w:rPr>
          <w:rFonts w:hint="eastAsia" w:ascii="宋体" w:hAnsi="宋体" w:cs="宋体"/>
          <w:sz w:val="24"/>
          <w:szCs w:val="24"/>
        </w:rPr>
      </w:pPr>
      <w:r>
        <w:rPr>
          <w:rFonts w:hint="eastAsia" w:ascii="宋体" w:hAnsi="宋体" w:cs="宋体"/>
          <w:sz w:val="24"/>
          <w:szCs w:val="24"/>
        </w:rPr>
        <w:t xml:space="preserve">（1）电话技术支持服务</w:t>
      </w:r>
      <w:r/>
    </w:p>
    <w:p>
      <w:pPr>
        <w:pStyle w:val="719"/>
        <w:ind w:firstLine="480"/>
        <w:spacing w:line="360" w:lineRule="auto"/>
        <w:rPr>
          <w:rFonts w:hint="eastAsia" w:ascii="宋体" w:hAnsi="宋体" w:cs="宋体"/>
          <w:sz w:val="24"/>
          <w:szCs w:val="24"/>
        </w:rPr>
      </w:pPr>
      <w:r>
        <w:rPr>
          <w:rFonts w:hint="eastAsia" w:ascii="宋体" w:hAnsi="宋体" w:cs="宋体"/>
          <w:sz w:val="24"/>
          <w:szCs w:val="24"/>
        </w:rPr>
        <w:t xml:space="preserve">设立7*24小时的技术支持热线，保证采购人获得日常维护的技术支持，保证采购人关于设备的技术性问题得到及时、有效的解答。</w:t>
      </w:r>
      <w:r/>
    </w:p>
    <w:p>
      <w:pPr>
        <w:pStyle w:val="719"/>
        <w:ind w:firstLine="480"/>
        <w:spacing w:line="360" w:lineRule="auto"/>
        <w:rPr>
          <w:rFonts w:hint="eastAsia" w:ascii="宋体" w:hAnsi="宋体" w:cs="宋体"/>
          <w:sz w:val="24"/>
          <w:szCs w:val="24"/>
        </w:rPr>
      </w:pPr>
      <w:r>
        <w:rPr>
          <w:rFonts w:hint="eastAsia" w:ascii="宋体" w:hAnsi="宋体" w:cs="宋体"/>
          <w:sz w:val="24"/>
          <w:szCs w:val="24"/>
        </w:rPr>
        <w:t xml:space="preserve">（2）巡检服务</w:t>
      </w:r>
      <w:r/>
    </w:p>
    <w:p>
      <w:pPr>
        <w:pStyle w:val="719"/>
        <w:ind w:firstLine="480"/>
        <w:spacing w:line="360" w:lineRule="auto"/>
        <w:rPr>
          <w:rFonts w:hint="eastAsia" w:ascii="宋体" w:hAnsi="宋体" w:cs="宋体"/>
          <w:sz w:val="24"/>
          <w:szCs w:val="24"/>
        </w:rPr>
      </w:pPr>
      <w:r>
        <w:rPr>
          <w:rFonts w:hint="eastAsia" w:ascii="宋体" w:hAnsi="宋体" w:cs="宋体"/>
          <w:sz w:val="24"/>
          <w:szCs w:val="24"/>
        </w:rPr>
        <w:t xml:space="preserve">为采购人此次维护保修服务范围内的设备进行定期检查，及时发现运行中存在的隐患，减少设备发生故障的概率，保证系统稳定、高效运行。</w:t>
      </w:r>
      <w:r/>
    </w:p>
    <w:p>
      <w:pPr>
        <w:pStyle w:val="719"/>
        <w:ind w:firstLine="480"/>
        <w:spacing w:line="360" w:lineRule="auto"/>
        <w:rPr>
          <w:rFonts w:hint="eastAsia" w:ascii="宋体" w:hAnsi="宋体" w:cs="宋体"/>
          <w:sz w:val="24"/>
          <w:szCs w:val="24"/>
        </w:rPr>
      </w:pPr>
      <w:r>
        <w:rPr>
          <w:rFonts w:hint="eastAsia" w:ascii="宋体" w:hAnsi="宋体" w:cs="宋体"/>
          <w:sz w:val="24"/>
          <w:szCs w:val="24"/>
        </w:rPr>
        <w:t xml:space="preserve">（3）重点保障服务</w:t>
      </w:r>
      <w:r/>
    </w:p>
    <w:p>
      <w:pPr>
        <w:pStyle w:val="719"/>
        <w:ind w:firstLine="480"/>
        <w:spacing w:line="360" w:lineRule="auto"/>
        <w:rPr>
          <w:rFonts w:hint="eastAsia" w:ascii="宋体" w:hAnsi="宋体" w:cs="宋体"/>
          <w:sz w:val="24"/>
          <w:szCs w:val="24"/>
        </w:rPr>
      </w:pPr>
      <w:r>
        <w:rPr>
          <w:rFonts w:hint="eastAsia" w:ascii="宋体" w:hAnsi="宋体" w:cs="宋体"/>
          <w:sz w:val="24"/>
          <w:szCs w:val="24"/>
        </w:rPr>
        <w:t xml:space="preserve">遇到活动或重大事件需要提供重点保障时，成交供应商根据采购人提出的重点保障服务要求，与采购人共同制定重点保障期间的保障方案。</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4、资料保密要求</w:t>
      </w:r>
      <w:r/>
    </w:p>
    <w:p>
      <w:pPr>
        <w:pStyle w:val="719"/>
        <w:ind w:firstLine="480"/>
        <w:spacing w:line="360" w:lineRule="auto"/>
        <w:rPr>
          <w:rFonts w:hint="eastAsia" w:ascii="宋体" w:hAnsi="宋体" w:cs="宋体"/>
          <w:sz w:val="24"/>
          <w:szCs w:val="24"/>
        </w:rPr>
      </w:pPr>
      <w:r>
        <w:rPr>
          <w:rFonts w:hint="eastAsia" w:ascii="宋体" w:hAnsi="宋体" w:cs="宋体"/>
          <w:sz w:val="24"/>
          <w:szCs w:val="24"/>
        </w:rPr>
        <w:t xml:space="preserve">由于上述资料属保密资料，使用方必须承担保密责任，内容包括：</w:t>
      </w:r>
      <w:r/>
    </w:p>
    <w:p>
      <w:pPr>
        <w:pStyle w:val="719"/>
        <w:ind w:firstLine="480"/>
        <w:spacing w:line="360" w:lineRule="auto"/>
        <w:rPr>
          <w:rFonts w:hint="eastAsia" w:ascii="宋体" w:hAnsi="宋体" w:cs="宋体"/>
          <w:sz w:val="24"/>
          <w:szCs w:val="24"/>
        </w:rPr>
      </w:pPr>
      <w:r>
        <w:rPr>
          <w:rFonts w:hint="eastAsia" w:ascii="宋体" w:hAnsi="宋体" w:cs="宋体"/>
          <w:sz w:val="24"/>
          <w:szCs w:val="24"/>
        </w:rPr>
        <w:t xml:space="preserve">（1）使用方应严格按照国家保密法规定的要求，采取有效措施，严防泄密，并承担相应法律责任。</w:t>
      </w:r>
      <w:r/>
    </w:p>
    <w:p>
      <w:pPr>
        <w:pStyle w:val="719"/>
        <w:ind w:firstLine="480"/>
        <w:spacing w:line="360" w:lineRule="auto"/>
        <w:rPr>
          <w:rFonts w:hint="eastAsia" w:ascii="宋体" w:hAnsi="宋体" w:cs="宋体"/>
          <w:sz w:val="24"/>
          <w:szCs w:val="24"/>
        </w:rPr>
      </w:pPr>
      <w:r>
        <w:rPr>
          <w:rFonts w:hint="eastAsia" w:ascii="宋体" w:hAnsi="宋体" w:cs="宋体"/>
          <w:sz w:val="24"/>
          <w:szCs w:val="24"/>
        </w:rPr>
        <w:t xml:space="preserve">（2）项目运行维护涉及的资料要制定专人保管，采取有效的保密措施，严防泄密。</w:t>
      </w:r>
      <w:r/>
    </w:p>
    <w:p>
      <w:pPr>
        <w:pStyle w:val="719"/>
        <w:ind w:firstLine="480"/>
        <w:spacing w:line="360" w:lineRule="auto"/>
        <w:rPr>
          <w:rFonts w:hint="eastAsia" w:ascii="宋体" w:hAnsi="宋体" w:cs="宋体"/>
          <w:sz w:val="24"/>
          <w:szCs w:val="24"/>
        </w:rPr>
      </w:pPr>
      <w:r>
        <w:rPr>
          <w:rFonts w:hint="eastAsia" w:ascii="宋体" w:hAnsi="宋体" w:cs="宋体"/>
          <w:sz w:val="24"/>
          <w:szCs w:val="24"/>
        </w:rPr>
        <w:t xml:space="preserve">（3）使用方可根据需要对资料进行数据处理和格式转换，但未经提供方许可，不得将处理、转换后的数据对外发布和提供。</w:t>
      </w:r>
      <w:r/>
    </w:p>
    <w:p>
      <w:pPr>
        <w:pStyle w:val="719"/>
        <w:ind w:firstLine="480"/>
        <w:spacing w:line="360" w:lineRule="auto"/>
        <w:rPr>
          <w:rFonts w:hint="eastAsia" w:ascii="宋体" w:hAnsi="宋体" w:cs="宋体"/>
          <w:sz w:val="24"/>
          <w:szCs w:val="24"/>
        </w:rPr>
      </w:pPr>
      <w:r>
        <w:rPr>
          <w:rFonts w:hint="eastAsia" w:ascii="宋体" w:hAnsi="宋体" w:cs="宋体"/>
          <w:sz w:val="24"/>
          <w:szCs w:val="24"/>
        </w:rPr>
        <w:t xml:space="preserve">（4）使用方不得将项目运行维护涉及的资料复制、转借、转让、传播、出版、翻译成外语等。</w:t>
      </w:r>
      <w:r/>
    </w:p>
    <w:p>
      <w:pPr>
        <w:pStyle w:val="719"/>
        <w:ind w:firstLine="480"/>
        <w:spacing w:line="360" w:lineRule="auto"/>
        <w:rPr>
          <w:rFonts w:hint="eastAsia" w:ascii="宋体" w:hAnsi="宋体" w:cs="宋体"/>
          <w:sz w:val="24"/>
          <w:szCs w:val="24"/>
        </w:rPr>
      </w:pPr>
      <w:r>
        <w:rPr>
          <w:rFonts w:hint="eastAsia" w:ascii="宋体" w:hAnsi="宋体" w:cs="宋体"/>
          <w:sz w:val="24"/>
          <w:szCs w:val="24"/>
        </w:rPr>
        <w:t xml:space="preserve">（5）使用方对项目运行维护涉及的资料的使用违反国家法律法规或政府机关的决定，其使用权即无条件终止。</w:t>
      </w:r>
      <w:r/>
    </w:p>
    <w:p>
      <w:pPr>
        <w:ind w:firstLine="480"/>
        <w:jc w:val="left"/>
        <w:spacing w:line="360" w:lineRule="auto"/>
        <w:rPr>
          <w:rFonts w:hint="eastAsia" w:ascii="宋体" w:hAnsi="宋体" w:cs="宋体"/>
          <w:b/>
          <w:sz w:val="24"/>
          <w:szCs w:val="24"/>
        </w:rPr>
      </w:pPr>
      <w:r>
        <w:rPr>
          <w:rFonts w:hint="eastAsia" w:ascii="宋体" w:hAnsi="宋体" w:cs="宋体"/>
          <w:sz w:val="24"/>
          <w:szCs w:val="24"/>
        </w:rPr>
        <w:t xml:space="preserve">（6）使用方应在资料使用</w:t>
      </w:r>
      <w:r>
        <w:rPr>
          <w:rFonts w:hint="eastAsia" w:ascii="宋体" w:hAnsi="宋体" w:cs="宋体"/>
          <w:bCs/>
          <w:sz w:val="24"/>
          <w:szCs w:val="24"/>
        </w:rPr>
        <w:t xml:space="preserve">后及时将资料归还给提供方。</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（四）其他要求</w:t>
      </w:r>
      <w:r/>
    </w:p>
    <w:p>
      <w:pPr>
        <w:ind w:firstLine="480"/>
        <w:spacing w:line="360" w:lineRule="auto"/>
        <w:tabs>
          <w:tab w:val="left" w:pos="753" w:leader="none"/>
        </w:tabs>
        <w:rPr>
          <w:rFonts w:hint="eastAsia" w:ascii="宋体" w:hAnsi="宋体"/>
          <w:sz w:val="24"/>
        </w:rPr>
      </w:pPr>
      <w:r>
        <w:rPr>
          <w:rFonts w:hint="eastAsia" w:ascii="宋体" w:hAnsi="宋体"/>
          <w:sz w:val="24"/>
        </w:rPr>
        <w:t xml:space="preserve">1、服务期限：二年（具体时间以甲方通知为准）。</w:t>
      </w:r>
      <w:r/>
    </w:p>
    <w:p>
      <w:pPr>
        <w:ind w:firstLine="480"/>
        <w:spacing w:line="360" w:lineRule="auto"/>
        <w:tabs>
          <w:tab w:val="left" w:pos="753" w:leader="none"/>
        </w:tabs>
        <w:rPr>
          <w:rFonts w:hint="eastAsia" w:ascii="宋体" w:hAnsi="宋体"/>
          <w:sz w:val="24"/>
        </w:rPr>
      </w:pPr>
      <w:r>
        <w:rPr>
          <w:rFonts w:hint="eastAsia" w:ascii="宋体" w:hAnsi="宋体"/>
          <w:sz w:val="24"/>
        </w:rPr>
        <w:t xml:space="preserve">2、服务地点：采购单位指定地点。</w:t>
      </w:r>
      <w:r/>
    </w:p>
    <w:p>
      <w:pPr>
        <w:ind w:firstLine="480"/>
        <w:spacing w:line="360" w:lineRule="auto"/>
        <w:tabs>
          <w:tab w:val="left" w:pos="753" w:leader="none"/>
        </w:tabs>
        <w:rPr>
          <w:rFonts w:hint="eastAsia" w:ascii="宋体" w:hAnsi="宋体"/>
          <w:sz w:val="24"/>
        </w:rPr>
      </w:pPr>
      <w:r>
        <w:rPr>
          <w:rFonts w:hint="eastAsia" w:ascii="宋体" w:hAnsi="宋体"/>
          <w:sz w:val="24"/>
        </w:rPr>
        <w:t xml:space="preserve">3、验收要求：</w:t>
      </w:r>
      <w:r/>
    </w:p>
    <w:p>
      <w:pPr>
        <w:ind w:firstLine="480"/>
        <w:spacing w:line="360" w:lineRule="auto"/>
        <w:tabs>
          <w:tab w:val="left" w:pos="753" w:leader="none"/>
        </w:tabs>
        <w:rPr>
          <w:rFonts w:hint="eastAsia" w:ascii="宋体" w:hAnsi="宋体"/>
          <w:sz w:val="24"/>
        </w:rPr>
      </w:pPr>
      <w:r>
        <w:rPr>
          <w:rFonts w:hint="eastAsia" w:ascii="宋体" w:hAnsi="宋体"/>
          <w:sz w:val="24"/>
        </w:rPr>
        <w:t xml:space="preserve">（1）根据磋商文件要求、供应商承诺及有关规定，由采购人按照成交供应商的响应文件及有关规定进行验收，相关验收费用由成交供应商承担，并在报价时综合考虑。</w:t>
      </w:r>
      <w:r/>
    </w:p>
    <w:p>
      <w:pPr>
        <w:ind w:firstLine="480"/>
        <w:spacing w:line="360" w:lineRule="auto"/>
        <w:tabs>
          <w:tab w:val="left" w:pos="753" w:leader="none"/>
        </w:tabs>
        <w:rPr>
          <w:rFonts w:hint="eastAsia" w:ascii="宋体" w:hAnsi="宋体"/>
          <w:sz w:val="24"/>
        </w:rPr>
      </w:pPr>
      <w:r>
        <w:rPr>
          <w:rFonts w:hint="eastAsia" w:ascii="宋体" w:hAnsi="宋体"/>
          <w:sz w:val="24"/>
        </w:rPr>
        <w:t xml:space="preserve">（2）履约验收方法：采购人不定期抽查服务质量，服务期结束前成交供应商出具相关服务总结报告。</w:t>
      </w:r>
      <w:r/>
    </w:p>
    <w:p>
      <w:pPr>
        <w:spacing w:line="360" w:lineRule="auto"/>
        <w:rPr>
          <w:rFonts w:hint="eastAsia" w:ascii="宋体" w:hAnsi="宋体"/>
          <w:sz w:val="24"/>
        </w:rPr>
      </w:pPr>
      <w:r>
        <w:rPr>
          <w:rFonts w:hint="eastAsia" w:ascii="宋体" w:hAnsi="宋体"/>
          <w:sz w:val="24"/>
        </w:rPr>
        <w:t xml:space="preserve">五、综合说明及其它要求：</w:t>
      </w:r>
      <w:r/>
    </w:p>
    <w:p>
      <w:pPr>
        <w:ind w:firstLine="480"/>
        <w:spacing w:line="360" w:lineRule="auto"/>
        <w:rPr>
          <w:rFonts w:hint="eastAsia" w:ascii="宋体" w:hAnsi="宋体"/>
          <w:sz w:val="24"/>
        </w:rPr>
      </w:pPr>
      <w:r>
        <w:rPr>
          <w:rFonts w:hint="eastAsia" w:ascii="宋体" w:hAnsi="宋体"/>
          <w:sz w:val="24"/>
        </w:rPr>
        <w:t xml:space="preserve">1、响应报价包括数据流量、专网流量、入网费用、人员、交通、食宿、加班、检测验收、技术支持与培训、售后服务与维保及相关劳务支出等工作所发生的全部费用以及投标单位企业利润、税金和政策性文件规定及合同包含的所有风险、责任等各项应有费用。</w:t>
      </w:r>
      <w:r/>
    </w:p>
    <w:p>
      <w:pPr>
        <w:ind w:firstLine="480"/>
        <w:spacing w:line="360" w:lineRule="auto"/>
        <w:rPr>
          <w:rFonts w:hint="eastAsia" w:ascii="宋体" w:hAnsi="宋体"/>
          <w:sz w:val="24"/>
        </w:rPr>
      </w:pPr>
      <w:r>
        <w:rPr>
          <w:rFonts w:hint="eastAsia" w:ascii="宋体" w:hAnsi="宋体"/>
          <w:sz w:val="24"/>
        </w:rPr>
        <w:t xml:space="preserve">2、供应商必须说明其是否响应采购文件中提出的全部服务内容与要求，如果以其中某些条款不响应时，应在文件中逐条列出，未列出的视同响应。</w:t>
      </w:r>
      <w:r/>
    </w:p>
    <w:p>
      <w:pPr>
        <w:ind w:firstLine="480"/>
        <w:spacing w:line="360" w:lineRule="auto"/>
      </w:pPr>
      <w:r>
        <w:rPr>
          <w:rFonts w:hint="eastAsia" w:ascii="宋体" w:hAnsi="宋体" w:cs="宋体"/>
          <w:sz w:val="24"/>
        </w:rPr>
        <w:t xml:space="preserve">3、响应单位提供的磋商响应文件内容须真实、准确、有效，</w:t>
      </w:r>
      <w:r>
        <w:rPr>
          <w:rFonts w:ascii="宋体" w:hAnsi="宋体"/>
          <w:sz w:val="24"/>
        </w:rPr>
        <w:t xml:space="preserve">如提供的参数虚假或对采购文件所要求说明的情况故意隐瞒或虚报，</w:t>
      </w:r>
      <w:r>
        <w:rPr>
          <w:rFonts w:hint="eastAsia" w:ascii="宋体" w:hAnsi="宋体"/>
          <w:sz w:val="24"/>
        </w:rPr>
        <w:t xml:space="preserve">按《中华人民共和国政府采购法》第七十七条的相关办法处理。</w:t>
      </w:r>
      <w:r/>
    </w:p>
    <w:p>
      <w:pPr>
        <w:ind w:firstLine="480"/>
        <w:spacing w:line="360" w:lineRule="auto"/>
        <w:rPr>
          <w:rFonts w:hint="eastAsia" w:ascii="宋体" w:hAnsi="宋体"/>
          <w:bCs/>
          <w:sz w:val="24"/>
        </w:rPr>
      </w:pPr>
      <w:r>
        <w:rPr>
          <w:rFonts w:hint="eastAsia" w:ascii="宋体" w:hAnsi="宋体"/>
          <w:bCs/>
          <w:sz w:val="24"/>
        </w:rPr>
        <w:t xml:space="preserve">4、磋商说明：</w:t>
      </w:r>
      <w:r/>
    </w:p>
    <w:p>
      <w:pPr>
        <w:ind w:firstLine="480"/>
        <w:spacing w:line="360" w:lineRule="auto"/>
        <w:rPr>
          <w:rFonts w:hint="eastAsia" w:ascii="宋体" w:hAnsi="宋体"/>
          <w:bCs/>
          <w:sz w:val="24"/>
        </w:rPr>
      </w:pPr>
      <w:r>
        <w:rPr>
          <w:rFonts w:hint="eastAsia" w:ascii="宋体" w:hAnsi="宋体"/>
          <w:bCs/>
          <w:sz w:val="24"/>
        </w:rPr>
        <w:t xml:space="preserve">（1）不符合供应商资格要求的响应文件视为无效响应；</w:t>
      </w:r>
      <w:r/>
    </w:p>
    <w:p>
      <w:pPr>
        <w:ind w:firstLine="480"/>
        <w:spacing w:line="360" w:lineRule="auto"/>
        <w:rPr>
          <w:rFonts w:hint="eastAsia" w:ascii="宋体" w:hAnsi="宋体"/>
          <w:bCs/>
          <w:sz w:val="24"/>
        </w:rPr>
      </w:pPr>
      <w:r>
        <w:rPr>
          <w:rFonts w:hint="eastAsia" w:ascii="宋体" w:hAnsi="宋体"/>
          <w:bCs/>
          <w:sz w:val="24"/>
        </w:rPr>
        <w:t xml:space="preserve">（2）</w:t>
      </w:r>
      <w:r>
        <w:rPr>
          <w:rFonts w:hint="eastAsia" w:ascii="宋体" w:hAnsi="宋体" w:cs="宋体"/>
          <w:bCs/>
          <w:sz w:val="24"/>
        </w:rPr>
        <w:t xml:space="preserve">供应商未按不见面开标流程解密成功的视为无效</w:t>
      </w:r>
      <w:r>
        <w:rPr>
          <w:rFonts w:hint="eastAsia" w:ascii="宋体" w:hAnsi="宋体"/>
          <w:bCs/>
          <w:sz w:val="24"/>
        </w:rPr>
        <w:t xml:space="preserve">；</w:t>
      </w:r>
      <w:r/>
    </w:p>
    <w:p>
      <w:pPr>
        <w:ind w:firstLine="480"/>
        <w:spacing w:line="360" w:lineRule="auto"/>
        <w:rPr>
          <w:rFonts w:hint="eastAsia" w:ascii="宋体" w:hAnsi="宋体"/>
          <w:bCs/>
          <w:sz w:val="24"/>
        </w:rPr>
      </w:pPr>
      <w:r>
        <w:rPr>
          <w:rFonts w:hint="eastAsia" w:ascii="宋体" w:hAnsi="宋体"/>
          <w:bCs/>
          <w:sz w:val="24"/>
        </w:rPr>
        <w:t xml:space="preserve">（3）最终报价超过采购预算的，不能成交；</w:t>
      </w:r>
      <w:r/>
    </w:p>
    <w:p>
      <w:pPr>
        <w:ind w:firstLine="480"/>
        <w:spacing w:line="360" w:lineRule="auto"/>
        <w:tabs>
          <w:tab w:val="left" w:pos="753" w:leader="none"/>
        </w:tabs>
        <w:rPr>
          <w:rFonts w:hint="eastAsia" w:ascii="宋体" w:hAnsi="宋体"/>
          <w:bCs/>
          <w:sz w:val="24"/>
        </w:rPr>
      </w:pPr>
      <w:r>
        <w:rPr>
          <w:rFonts w:hint="eastAsia" w:ascii="宋体" w:hAnsi="宋体"/>
          <w:bCs/>
          <w:sz w:val="24"/>
        </w:rPr>
        <w:t xml:space="preserve">（4）不实质性响应磋商文件的不能成交；</w:t>
      </w:r>
      <w:bookmarkEnd w:id="32"/>
      <w:r/>
      <w:r/>
    </w:p>
    <w:p>
      <w:pPr>
        <w:ind w:firstLine="480"/>
        <w:spacing w:line="360" w:lineRule="auto"/>
        <w:rPr>
          <w:rFonts w:hint="eastAsia" w:ascii="宋体" w:hAnsi="宋体"/>
          <w:bCs/>
          <w:sz w:val="24"/>
        </w:rPr>
      </w:pPr>
      <w:r>
        <w:rPr>
          <w:rFonts w:hint="eastAsia" w:ascii="宋体" w:hAnsi="宋体"/>
          <w:bCs/>
          <w:sz w:val="24"/>
        </w:rPr>
        <w:t xml:space="preserve">（5）在“苏彩云”系统中出现供应商“机器码一致”情形的，响应文件将被拒绝。</w:t>
      </w:r>
      <w:r/>
    </w:p>
    <w:p>
      <w:pPr>
        <w:spacing w:line="360" w:lineRule="auto"/>
        <w:rPr>
          <w:rFonts w:hint="eastAsia" w:ascii="宋体" w:hAnsi="宋体"/>
          <w:bCs/>
          <w:sz w:val="24"/>
        </w:rPr>
      </w:pPr>
      <w:r>
        <w:rPr>
          <w:rFonts w:hint="eastAsia" w:ascii="宋体" w:hAnsi="宋体"/>
          <w:bCs/>
          <w:sz w:val="24"/>
        </w:rPr>
        <w:t xml:space="preserve">六、根据苏州市财政局《关于贯彻执行绿色采购、促进残疾人就业和支持监狱企业发展有关政策的通知》（苏财购〔2019〕10号）规定：</w:t>
      </w:r>
      <w:r/>
    </w:p>
    <w:p>
      <w:pPr>
        <w:ind w:firstLine="480"/>
        <w:spacing w:line="360" w:lineRule="auto"/>
        <w:rPr>
          <w:rFonts w:hint="eastAsia" w:ascii="宋体" w:hAnsi="宋体"/>
          <w:bCs/>
          <w:sz w:val="24"/>
        </w:rPr>
      </w:pPr>
      <w:r>
        <w:rPr>
          <w:rFonts w:hint="eastAsia" w:ascii="宋体" w:hAnsi="宋体"/>
          <w:bCs/>
          <w:sz w:val="24"/>
        </w:rPr>
        <w:t xml:space="preserve">1、关于节能环保产品政府采购要求：</w:t>
      </w:r>
      <w:r/>
    </w:p>
    <w:p>
      <w:pPr>
        <w:ind w:firstLine="480"/>
        <w:spacing w:line="360" w:lineRule="auto"/>
        <w:rPr>
          <w:rFonts w:hint="eastAsia" w:ascii="宋体" w:hAnsi="宋体"/>
          <w:bCs/>
          <w:sz w:val="24"/>
        </w:rPr>
      </w:pPr>
      <w:r>
        <w:rPr>
          <w:rFonts w:hint="eastAsia" w:ascii="宋体" w:hAnsi="宋体"/>
          <w:bCs/>
          <w:sz w:val="24"/>
        </w:rPr>
        <w:t xml:space="preserve">根据财政部、发展改革委、生态环境部、市场监管总局关于调整优化节能产品、环境标志产品政府采购执行机制的通知：</w:t>
      </w:r>
      <w:r/>
    </w:p>
    <w:p>
      <w:pPr>
        <w:ind w:firstLine="480"/>
        <w:spacing w:line="360" w:lineRule="auto"/>
        <w:rPr>
          <w:rFonts w:hint="eastAsia" w:ascii="宋体" w:hAnsi="宋体"/>
          <w:bCs/>
          <w:sz w:val="24"/>
        </w:rPr>
      </w:pPr>
      <w:r>
        <w:rPr>
          <w:rFonts w:hint="eastAsia" w:ascii="宋体" w:hAnsi="宋体"/>
          <w:bCs/>
          <w:sz w:val="24"/>
        </w:rPr>
        <w:t xml:space="preserve">1.1采购清单中的产品属于节能产品政府采购品目清单中强制采购的，应选择节能产品并提供国家确定的认证机构出具的、处于有效期之内的节能产品认证证书，否则响应无效；</w:t>
      </w:r>
      <w:r/>
    </w:p>
    <w:p>
      <w:pPr>
        <w:ind w:firstLine="480"/>
        <w:spacing w:line="360" w:lineRule="auto"/>
        <w:rPr>
          <w:rFonts w:hint="eastAsia" w:ascii="宋体" w:hAnsi="宋体"/>
          <w:bCs/>
          <w:sz w:val="24"/>
        </w:rPr>
      </w:pPr>
      <w:r>
        <w:rPr>
          <w:rFonts w:hint="eastAsia" w:ascii="宋体" w:hAnsi="宋体"/>
          <w:bCs/>
          <w:sz w:val="24"/>
        </w:rPr>
        <w:t xml:space="preserve">1.2采购清单中的产品属于环境标志产品政府采购品目清单的优先采购的，则在综合评分相同情况下，提供优先采购产品更多的响应单位优先成交。</w:t>
      </w:r>
      <w:r/>
    </w:p>
    <w:p>
      <w:pPr>
        <w:ind w:firstLine="480"/>
        <w:spacing w:line="360" w:lineRule="auto"/>
        <w:rPr>
          <w:rFonts w:hint="eastAsia" w:ascii="宋体" w:hAnsi="宋体"/>
          <w:bCs/>
          <w:sz w:val="24"/>
        </w:rPr>
      </w:pPr>
      <w:r>
        <w:rPr>
          <w:rFonts w:hint="eastAsia" w:ascii="宋体" w:hAnsi="宋体"/>
          <w:bCs/>
          <w:sz w:val="24"/>
        </w:rPr>
        <w:t xml:space="preserve">1.3响应产品不属于节能产品政府采购品目清单和环境标志产品政府采购品目清单范围内的，响应单位应综合考虑节能、节水、环保、循环、低碳、再生、有机等因素，绿色采购，优先考虑绿色产品。</w:t>
      </w:r>
      <w:r/>
    </w:p>
    <w:p>
      <w:pPr>
        <w:ind w:firstLine="480"/>
        <w:spacing w:line="360" w:lineRule="auto"/>
        <w:rPr>
          <w:rFonts w:hint="eastAsia" w:ascii="宋体" w:hAnsi="宋体"/>
          <w:bCs/>
          <w:sz w:val="24"/>
        </w:rPr>
      </w:pPr>
      <w:r>
        <w:rPr>
          <w:rFonts w:hint="eastAsia" w:ascii="宋体" w:hAnsi="宋体"/>
          <w:bCs/>
          <w:sz w:val="24"/>
        </w:rPr>
        <w:t xml:space="preserve">注：《节能产品政府采购清单》、《环境标志产品政府采购清单》以“中国政府采购网”（http://www.ccgp.gov.cn）公告的时间、内容为准，也可通过“苏州市政府采购网”（http://www.zfcg.suzhou.gov.cn）链接查询。</w:t>
      </w:r>
      <w:r/>
    </w:p>
    <w:p>
      <w:pPr>
        <w:ind w:firstLine="480"/>
        <w:spacing w:line="360" w:lineRule="auto"/>
        <w:rPr>
          <w:rFonts w:hint="eastAsia" w:ascii="宋体" w:hAnsi="宋体"/>
          <w:bCs/>
          <w:sz w:val="24"/>
        </w:rPr>
      </w:pPr>
      <w:r>
        <w:rPr>
          <w:rFonts w:hint="eastAsia" w:ascii="宋体" w:hAnsi="宋体"/>
          <w:bCs/>
          <w:sz w:val="24"/>
        </w:rPr>
        <w:t xml:space="preserve">2、进一步明确政府采购促进残疾人就业政策</w:t>
      </w:r>
      <w:r/>
    </w:p>
    <w:p>
      <w:pPr>
        <w:ind w:firstLine="480"/>
        <w:spacing w:line="360" w:lineRule="auto"/>
        <w:rPr>
          <w:rFonts w:hint="eastAsia" w:ascii="宋体" w:hAnsi="宋体"/>
          <w:bCs/>
          <w:sz w:val="24"/>
        </w:rPr>
      </w:pPr>
      <w:r>
        <w:rPr>
          <w:rFonts w:hint="eastAsia" w:ascii="宋体" w:hAnsi="宋体"/>
          <w:bCs/>
          <w:sz w:val="24"/>
        </w:rPr>
        <w:t xml:space="preserve">2.1本次采购中，响应单位如为残疾人福利性单位，则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80"/>
        <w:spacing w:line="360" w:lineRule="auto"/>
        <w:rPr>
          <w:rFonts w:hint="eastAsia" w:ascii="宋体" w:hAnsi="宋体"/>
          <w:bCs/>
          <w:sz w:val="24"/>
        </w:rPr>
      </w:pPr>
      <w:r>
        <w:rPr>
          <w:rFonts w:hint="eastAsia" w:ascii="宋体" w:hAnsi="宋体"/>
          <w:bCs/>
          <w:sz w:val="24"/>
        </w:rPr>
        <w:t xml:space="preserve">2.2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80"/>
        <w:spacing w:line="360" w:lineRule="auto"/>
        <w:rPr>
          <w:rFonts w:hint="eastAsia" w:ascii="宋体" w:hAnsi="宋体"/>
          <w:bCs/>
          <w:sz w:val="24"/>
        </w:rPr>
      </w:pPr>
      <w:r>
        <w:rPr>
          <w:rFonts w:hint="eastAsia" w:ascii="宋体" w:hAnsi="宋体"/>
          <w:bCs/>
          <w:sz w:val="24"/>
        </w:rPr>
        <w:t xml:space="preserve">2.3中标、成交供应商为残疾人福利性单位的，采购人或者其委托的采购代理机构应当随中标、成交结果同时公告其《残疾人福利性单位声明函》，接受社会监督。</w:t>
      </w:r>
      <w:r/>
    </w:p>
    <w:p>
      <w:pPr>
        <w:ind w:firstLine="480"/>
        <w:spacing w:line="360" w:lineRule="auto"/>
        <w:rPr>
          <w:rFonts w:hint="eastAsia" w:ascii="宋体" w:hAnsi="宋体"/>
          <w:bCs/>
          <w:sz w:val="24"/>
        </w:rPr>
      </w:pPr>
      <w:r>
        <w:rPr>
          <w:rFonts w:hint="eastAsia" w:ascii="宋体" w:hAnsi="宋体"/>
          <w:bCs/>
          <w:sz w:val="24"/>
        </w:rPr>
        <w:t xml:space="preserve">3、进一步明确政府采购支持监狱企业发展政策</w:t>
      </w:r>
      <w:r/>
    </w:p>
    <w:p>
      <w:pPr>
        <w:ind w:firstLine="480"/>
        <w:spacing w:line="360" w:lineRule="auto"/>
        <w:rPr>
          <w:rFonts w:hint="eastAsia" w:ascii="宋体" w:hAnsi="宋体"/>
          <w:bCs/>
          <w:sz w:val="24"/>
        </w:rPr>
      </w:pPr>
      <w:r>
        <w:rPr>
          <w:rFonts w:hint="eastAsia" w:ascii="宋体" w:hAnsi="宋体"/>
          <w:bCs/>
          <w:sz w:val="24"/>
        </w:rPr>
        <w:t xml:space="preserve">3.1在本次采购中，响应单位如为监狱企业，则视同小型、微型企业，享受评审中价格扣除等政府采购促进中小企业发展的政府采购政策。向监狱企业采购的金额，计入面向中小企业采购的统计数据。</w:t>
      </w:r>
      <w:r/>
    </w:p>
    <w:p>
      <w:pPr>
        <w:ind w:firstLine="480"/>
        <w:spacing w:line="360" w:lineRule="auto"/>
        <w:rPr>
          <w:rFonts w:hint="eastAsia" w:ascii="宋体" w:hAnsi="宋体"/>
          <w:bCs/>
          <w:sz w:val="24"/>
        </w:rPr>
      </w:pPr>
      <w:r>
        <w:rPr>
          <w:rFonts w:hint="eastAsia" w:ascii="宋体" w:hAnsi="宋体"/>
          <w:bCs/>
          <w:sz w:val="24"/>
        </w:rPr>
        <w:t xml:space="preserve">3.2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spacing w:line="360" w:lineRule="auto"/>
        <w:rPr>
          <w:rFonts w:hint="eastAsia" w:ascii="宋体" w:hAnsi="宋体"/>
          <w:bCs/>
          <w:sz w:val="24"/>
        </w:rPr>
      </w:pPr>
      <w:r>
        <w:rPr>
          <w:rFonts w:hint="eastAsia" w:ascii="宋体" w:hAnsi="宋体"/>
          <w:bCs/>
          <w:sz w:val="24"/>
        </w:rPr>
        <w:t xml:space="preserve">七、根据苏州市财政局《关于进一步做好政府采购正常贯彻执行工作的通知》（苏财购（2017）10号）文件规定：</w:t>
      </w:r>
      <w:r/>
    </w:p>
    <w:p>
      <w:pPr>
        <w:ind w:firstLine="480"/>
        <w:spacing w:line="360" w:lineRule="auto"/>
        <w:rPr>
          <w:rFonts w:hint="eastAsia" w:ascii="宋体" w:hAnsi="宋体"/>
          <w:bCs/>
          <w:sz w:val="24"/>
        </w:rPr>
      </w:pPr>
      <w:r>
        <w:rPr>
          <w:rFonts w:hint="eastAsia" w:ascii="宋体" w:hAnsi="宋体"/>
          <w:bCs/>
          <w:sz w:val="24"/>
        </w:rPr>
        <w:t xml:space="preserve">1、关于政府采购促进中小企业发展政策要求：</w:t>
      </w:r>
      <w:r/>
    </w:p>
    <w:p>
      <w:pPr>
        <w:ind w:firstLine="480"/>
        <w:spacing w:line="360" w:lineRule="auto"/>
        <w:rPr>
          <w:rFonts w:hint="eastAsia" w:ascii="宋体" w:hAnsi="宋体"/>
          <w:bCs/>
          <w:sz w:val="24"/>
        </w:rPr>
      </w:pPr>
      <w:r>
        <w:rPr>
          <w:rFonts w:hint="eastAsia" w:ascii="宋体" w:hAnsi="宋体"/>
          <w:bCs/>
          <w:sz w:val="24"/>
        </w:rPr>
        <w:t xml:space="preserve">1.1不同行业的中小微企业划分标准以工信部、国家统计局、国家发改委、财政部《关于印发中小企业划型标准规定的通知》（工信部联企业〔2011〕300号）为准。</w:t>
      </w:r>
      <w:r/>
    </w:p>
    <w:p>
      <w:pPr>
        <w:ind w:firstLine="480"/>
        <w:spacing w:line="360" w:lineRule="auto"/>
        <w:rPr>
          <w:rFonts w:hint="eastAsia" w:ascii="宋体" w:hAnsi="宋体"/>
          <w:bCs/>
          <w:sz w:val="24"/>
        </w:rPr>
      </w:pPr>
      <w:r>
        <w:rPr>
          <w:rFonts w:hint="eastAsia" w:ascii="宋体" w:hAnsi="宋体"/>
          <w:bCs/>
          <w:sz w:val="24"/>
        </w:rPr>
        <w:t xml:space="preserve">1.2小微企业提供中型企业制造或使用中型企业注册商标的货物的，视同为中型企业。小微企业提供大型企业制造或使用大型企业注册商标的货物的，视同为大型企业。</w:t>
      </w:r>
      <w:r/>
    </w:p>
    <w:p>
      <w:pPr>
        <w:ind w:firstLine="480"/>
        <w:spacing w:line="360" w:lineRule="auto"/>
        <w:rPr>
          <w:rFonts w:hint="eastAsia" w:ascii="宋体" w:hAnsi="宋体"/>
          <w:bCs/>
          <w:sz w:val="24"/>
        </w:rPr>
      </w:pPr>
      <w:r>
        <w:rPr>
          <w:rFonts w:hint="eastAsia" w:ascii="宋体" w:hAnsi="宋体"/>
          <w:bCs/>
          <w:sz w:val="24"/>
        </w:rPr>
        <w:t xml:space="preserve">1.3中小微企业在投标（响应）文件中，签署《中小企业声明函》，并根据工信部联企业〔2011〕300号通知，未在投标（响应）文件中提供《中小企业声明函》的，不享受促进中小微企业发展的相关政府采购政策。</w:t>
      </w:r>
      <w:r/>
    </w:p>
    <w:p>
      <w:pPr>
        <w:ind w:firstLine="480"/>
        <w:spacing w:line="360" w:lineRule="auto"/>
        <w:rPr>
          <w:rFonts w:hint="eastAsia" w:ascii="宋体" w:hAnsi="宋体"/>
          <w:bCs/>
          <w:sz w:val="24"/>
        </w:rPr>
      </w:pPr>
      <w:r>
        <w:rPr>
          <w:rFonts w:hint="eastAsia" w:ascii="宋体" w:hAnsi="宋体"/>
          <w:bCs/>
          <w:sz w:val="24"/>
        </w:rPr>
        <w:t xml:space="preserve">1.4对小型和微型企业产品或服务的价格给予相关比例的扣除，用扣除后的价格参与评审，具体信息详见评分标准。</w:t>
      </w:r>
      <w:r/>
    </w:p>
    <w:p>
      <w:pPr>
        <w:spacing w:line="360" w:lineRule="auto"/>
        <w:rPr>
          <w:rFonts w:hint="eastAsia" w:ascii="宋体" w:hAnsi="宋体"/>
          <w:bCs/>
          <w:sz w:val="24"/>
        </w:rPr>
      </w:pPr>
      <w:r>
        <w:rPr>
          <w:rFonts w:hint="eastAsia" w:ascii="宋体" w:hAnsi="宋体"/>
          <w:bCs/>
          <w:sz w:val="24"/>
        </w:rPr>
        <w:t xml:space="preserve">八、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80"/>
        <w:spacing w:line="360" w:lineRule="auto"/>
        <w:rPr>
          <w:rFonts w:hint="eastAsia" w:ascii="宋体" w:hAnsi="宋体"/>
          <w:bCs/>
          <w:sz w:val="24"/>
        </w:rPr>
      </w:pPr>
      <w:r>
        <w:rPr>
          <w:rFonts w:hint="eastAsia" w:ascii="宋体" w:hAnsi="宋体"/>
          <w:bCs/>
          <w:sz w:val="24"/>
        </w:rPr>
        <w:t xml:space="preserve">1、关于对参与供应商信用记录的政府采购要求：</w:t>
      </w:r>
      <w:r/>
    </w:p>
    <w:p>
      <w:pPr>
        <w:ind w:firstLine="480"/>
        <w:spacing w:line="360" w:lineRule="auto"/>
        <w:rPr>
          <w:rFonts w:hint="eastAsia" w:ascii="宋体" w:hAnsi="宋体"/>
          <w:bCs/>
          <w:sz w:val="24"/>
        </w:rPr>
      </w:pPr>
      <w:r>
        <w:rPr>
          <w:rFonts w:hint="eastAsia" w:ascii="宋体" w:hAnsi="宋体"/>
          <w:bCs/>
          <w:sz w:val="24"/>
        </w:rPr>
        <w:t xml:space="preserve">1.1采购代理机构会在接收响应文件截止时间后，在中国政府采购网（www.ccgp.gov.cn）、信用中国（www.creditchina.gov.cn）、信用江苏（</w:t>
      </w:r>
      <w:r>
        <w:rPr>
          <w:rFonts w:hint="eastAsia" w:ascii="宋体" w:hAnsi="宋体"/>
        </w:rPr>
        <w:fldChar w:fldCharType="begin"/>
      </w:r>
      <w:r>
        <w:rPr>
          <w:rFonts w:ascii="宋体" w:hAnsi="宋体"/>
        </w:rPr>
        <w:instrText xml:space="preserve"> HYPERLINK "http://www.jscredit.gov.cn/" </w:instrText>
      </w:r>
      <w:r>
        <w:rPr>
          <w:rFonts w:hint="eastAsia" w:ascii="宋体" w:hAnsi="宋体"/>
        </w:rPr>
        <w:fldChar w:fldCharType="separate"/>
      </w:r>
      <w:r>
        <w:rPr>
          <w:rStyle w:val="947"/>
          <w:rFonts w:hint="eastAsia" w:ascii="宋体" w:hAnsi="宋体"/>
          <w:bCs/>
          <w:color w:val="auto"/>
          <w:sz w:val="24"/>
        </w:rPr>
        <w:t xml:space="preserve">www.jscredit.gov.cn</w:t>
      </w:r>
      <w:r>
        <w:rPr>
          <w:rFonts w:hint="eastAsia" w:ascii="宋体" w:hAnsi="宋体"/>
          <w:bCs/>
          <w:sz w:val="24"/>
        </w:rPr>
        <w:fldChar w:fldCharType="end"/>
      </w:r>
      <w:r>
        <w:rPr>
          <w:rFonts w:hint="eastAsia" w:ascii="宋体" w:hAnsi="宋体"/>
          <w:bCs/>
          <w:sz w:val="24"/>
        </w:rPr>
        <w:t xml:space="preserve">）的网站输入供应商全称或统一社会信用代码查询信用记录，并将查询结果递交评审小组。</w:t>
      </w:r>
      <w:r/>
    </w:p>
    <w:p>
      <w:pPr>
        <w:ind w:firstLine="480"/>
        <w:spacing w:line="360" w:lineRule="auto"/>
        <w:rPr>
          <w:rFonts w:hint="eastAsia" w:ascii="宋体" w:hAnsi="宋体"/>
          <w:bCs/>
          <w:sz w:val="24"/>
        </w:rPr>
      </w:pPr>
      <w:r>
        <w:rPr>
          <w:rFonts w:hint="eastAsia" w:ascii="宋体" w:hAnsi="宋体"/>
          <w:bCs/>
          <w:sz w:val="24"/>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spacing w:line="360" w:lineRule="auto"/>
        <w:rPr>
          <w:rFonts w:hint="eastAsia" w:ascii="宋体" w:hAnsi="宋体"/>
          <w:bCs/>
          <w:sz w:val="24"/>
        </w:rPr>
      </w:pPr>
      <w:r>
        <w:rPr>
          <w:rFonts w:hint="eastAsia" w:ascii="宋体" w:hAnsi="宋体"/>
          <w:bCs/>
          <w:sz w:val="24"/>
        </w:rPr>
        <w:t xml:space="preserve">（一）政府采购严重违法记录，即供应商被全国各级财政部门列入“政府采购严重违法失信行为记录名单”，且在处罚有效期内的。</w:t>
      </w:r>
      <w:r/>
    </w:p>
    <w:p>
      <w:pPr>
        <w:ind w:firstLine="480"/>
        <w:spacing w:line="360" w:lineRule="auto"/>
        <w:rPr>
          <w:rFonts w:hint="eastAsia" w:ascii="宋体" w:hAnsi="宋体"/>
          <w:bCs/>
          <w:sz w:val="24"/>
        </w:rPr>
      </w:pPr>
      <w:r>
        <w:rPr>
          <w:rFonts w:hint="eastAsia" w:ascii="宋体" w:hAnsi="宋体"/>
          <w:bCs/>
          <w:sz w:val="24"/>
        </w:rPr>
        <w:t xml:space="preserve">（二）财政部门与法院、工商、税务等部门联合惩戒的失信信息，包括：</w:t>
      </w:r>
      <w:r/>
    </w:p>
    <w:p>
      <w:pPr>
        <w:ind w:firstLine="480"/>
        <w:spacing w:line="360" w:lineRule="auto"/>
        <w:rPr>
          <w:rFonts w:hint="eastAsia" w:ascii="宋体" w:hAnsi="宋体"/>
          <w:bCs/>
          <w:sz w:val="24"/>
        </w:rPr>
      </w:pPr>
      <w:r>
        <w:rPr>
          <w:rFonts w:hint="eastAsia" w:ascii="宋体" w:hAnsi="宋体"/>
          <w:bCs/>
          <w:sz w:val="24"/>
        </w:rPr>
        <w:t xml:space="preserve">1）被列入失信被执行人名单；</w:t>
      </w:r>
      <w:r/>
    </w:p>
    <w:p>
      <w:pPr>
        <w:ind w:firstLine="480"/>
        <w:spacing w:line="360" w:lineRule="auto"/>
        <w:rPr>
          <w:rFonts w:hint="eastAsia" w:ascii="宋体" w:hAnsi="宋体"/>
          <w:bCs/>
          <w:sz w:val="24"/>
        </w:rPr>
      </w:pPr>
      <w:r>
        <w:rPr>
          <w:rFonts w:hint="eastAsia" w:ascii="宋体" w:hAnsi="宋体"/>
          <w:bCs/>
          <w:sz w:val="24"/>
        </w:rPr>
        <w:t xml:space="preserve">2）被列入重大税收违法案件当事人名单；</w:t>
      </w:r>
      <w:r/>
    </w:p>
    <w:p>
      <w:pPr>
        <w:ind w:firstLine="480"/>
        <w:spacing w:line="360" w:lineRule="auto"/>
        <w:rPr>
          <w:rFonts w:hint="eastAsia" w:ascii="宋体" w:hAnsi="宋体"/>
          <w:bCs/>
          <w:sz w:val="24"/>
        </w:rPr>
      </w:pPr>
      <w:r>
        <w:rPr>
          <w:rFonts w:hint="eastAsia" w:ascii="宋体" w:hAnsi="宋体"/>
          <w:bCs/>
          <w:sz w:val="24"/>
        </w:rPr>
        <w:t xml:space="preserve">3）</w:t>
      </w:r>
      <w:r>
        <w:rPr>
          <w:rFonts w:ascii="宋体" w:hAnsi="宋体" w:cs="宋体"/>
          <w:sz w:val="24"/>
        </w:rPr>
        <w:t xml:space="preserve">企业经营异常名录中被责令停产停业、暂扣或者吊销许可证或者执照，或者对经营活动中的违法行为处以《中华人民共和国政府采购法实施条例》第十九条第一款规定的“较大数额罚款”认定为200万元以上的罚款信用记录（法律、行政法规以及国务院有关部门明确规定相关领域“较大数额罚款”标准高于200万元的，从其规定）。处罚生效日至递交（响应）文件日未满三年的。</w:t>
      </w:r>
      <w:r/>
    </w:p>
    <w:p>
      <w:pPr>
        <w:ind w:firstLine="480"/>
        <w:spacing w:line="360" w:lineRule="auto"/>
        <w:rPr>
          <w:rFonts w:hint="eastAsia" w:ascii="宋体" w:hAnsi="宋体"/>
          <w:bCs/>
          <w:sz w:val="24"/>
        </w:rPr>
      </w:pPr>
      <w:r>
        <w:rPr>
          <w:rFonts w:hint="eastAsia" w:ascii="宋体" w:hAnsi="宋体"/>
          <w:bCs/>
          <w:sz w:val="24"/>
        </w:rPr>
        <w:t xml:space="preserve">1.3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p>
    <w:p>
      <w:pPr>
        <w:spacing w:line="360" w:lineRule="auto"/>
        <w:rPr>
          <w:rFonts w:hint="eastAsia" w:ascii="宋体" w:hAnsi="宋体"/>
          <w:bCs/>
          <w:sz w:val="24"/>
        </w:rPr>
      </w:pPr>
      <w:r>
        <w:rPr>
          <w:rFonts w:hint="eastAsia" w:ascii="宋体" w:hAnsi="宋体"/>
          <w:bCs/>
          <w:sz w:val="24"/>
        </w:rPr>
        <w:t xml:space="preserve">九、行业属性：</w:t>
      </w:r>
      <w:r/>
    </w:p>
    <w:p>
      <w:pPr>
        <w:spacing w:line="360" w:lineRule="auto"/>
        <w:rPr>
          <w:rFonts w:hint="eastAsia" w:ascii="宋体" w:hAnsi="宋体"/>
          <w:bCs/>
          <w:sz w:val="24"/>
        </w:rPr>
      </w:pPr>
      <w:r>
        <w:rPr>
          <w:rFonts w:hint="eastAsia" w:ascii="宋体" w:hAnsi="宋体"/>
          <w:bCs/>
          <w:sz w:val="24"/>
        </w:rPr>
        <w:t xml:space="preserve">    根据《政府采购促进中小企业发展管理办法》（财库〔2020〕46号）及《中小企业划型标准规定》（工信部联企业〔2011〕300号），本采购标的对应的中小企业划分标准所属行业为:</w:t>
      </w:r>
      <w:r>
        <w:rPr>
          <w:rFonts w:hint="eastAsia" w:ascii="宋体" w:hAnsi="宋体"/>
          <w:b/>
          <w:sz w:val="24"/>
        </w:rPr>
        <w:t xml:space="preserve">其他未列明行业</w:t>
      </w:r>
      <w:r/>
    </w:p>
    <w:p>
      <w:pPr>
        <w:spacing w:line="360" w:lineRule="auto"/>
        <w:rPr>
          <w:rStyle w:val="945"/>
          <w:rFonts w:hint="eastAsia" w:ascii="宋体" w:hAnsi="宋体"/>
          <w:b w:val="0"/>
          <w:bCs/>
          <w:sz w:val="24"/>
        </w:rPr>
      </w:pPr>
      <w:r>
        <w:rPr>
          <w:rFonts w:hint="eastAsia" w:ascii="宋体" w:hAnsi="宋体"/>
          <w:bCs/>
          <w:sz w:val="24"/>
        </w:rPr>
        <w:t xml:space="preserve">十、凡涉及采购文件的补充说明和修改，均以苏州政府采购网发布的文件为准。</w:t>
      </w:r>
      <w:r/>
    </w:p>
    <w:p>
      <w:pPr>
        <w:jc w:val="center"/>
        <w:spacing w:line="360" w:lineRule="auto"/>
        <w:tabs>
          <w:tab w:val="left" w:pos="8930" w:leader="none"/>
          <w:tab w:val="left" w:pos="9306" w:leader="none"/>
        </w:tabs>
        <w:rPr>
          <w:rStyle w:val="945"/>
          <w:rFonts w:hint="eastAsia" w:ascii="宋体" w:hAnsi="宋体" w:cs="宋体"/>
          <w:sz w:val="43"/>
          <w:szCs w:val="43"/>
        </w:rPr>
      </w:pPr>
      <w:r>
        <w:rPr>
          <w:rStyle w:val="945"/>
          <w:rFonts w:ascii="宋体" w:hAnsi="宋体" w:cs="宋体"/>
          <w:sz w:val="43"/>
          <w:szCs w:val="43"/>
        </w:rPr>
        <w:br w:type="page" w:clear="all"/>
      </w:r>
      <w:r>
        <w:rPr>
          <w:rStyle w:val="945"/>
          <w:rFonts w:hint="eastAsia" w:ascii="宋体" w:hAnsi="宋体" w:cs="宋体"/>
          <w:sz w:val="43"/>
          <w:szCs w:val="43"/>
        </w:rPr>
        <w:t xml:space="preserve">第四章 评审办法及评分标准</w:t>
      </w:r>
      <w:r/>
    </w:p>
    <w:p>
      <w:pPr>
        <w:spacing w:line="360" w:lineRule="auto"/>
        <w:rPr>
          <w:rFonts w:hint="eastAsia" w:ascii="宋体" w:hAnsi="宋体"/>
          <w:bCs/>
          <w:sz w:val="24"/>
        </w:rPr>
      </w:pPr>
      <w:r>
        <w:rPr>
          <w:rFonts w:hint="eastAsia" w:ascii="宋体" w:hAnsi="宋体"/>
          <w:bCs/>
          <w:sz w:val="24"/>
        </w:rPr>
        <w:t xml:space="preserve">一、评审方法</w:t>
      </w:r>
      <w:r/>
    </w:p>
    <w:p>
      <w:pPr>
        <w:ind w:firstLine="480"/>
        <w:spacing w:line="360" w:lineRule="auto"/>
        <w:rPr>
          <w:rFonts w:hint="eastAsia" w:ascii="宋体" w:hAnsi="宋体"/>
          <w:sz w:val="24"/>
        </w:rPr>
      </w:pPr>
      <w:r>
        <w:rPr>
          <w:rFonts w:hint="eastAsia" w:ascii="宋体" w:hAnsi="宋体"/>
          <w:sz w:val="24"/>
        </w:rPr>
        <w:t xml:space="preserve">1、本次磋商评审方法为综合评分法。即在最大限度地满足磋商采购文件实质性要求前提下，按照磋商采购文件中规定的各项因素进行综合评审后，以评审总得分最高的供应商作为成交供应商的评审方法。</w:t>
      </w:r>
      <w:r/>
    </w:p>
    <w:p>
      <w:pPr>
        <w:ind w:firstLine="480"/>
        <w:spacing w:line="360" w:lineRule="auto"/>
        <w:rPr>
          <w:rFonts w:hint="eastAsia" w:ascii="宋体" w:hAnsi="宋体"/>
          <w:sz w:val="24"/>
        </w:rPr>
      </w:pPr>
      <w:r>
        <w:rPr>
          <w:rFonts w:hint="eastAsia" w:ascii="宋体" w:hAnsi="宋体"/>
          <w:sz w:val="24"/>
        </w:rPr>
        <w:t xml:space="preserve">2、综合评分的主要因素为：综合实力、业绩、技术、财务状况、信誉、服务、对磋商采购文件的响应程度，以及相应的比重或者数值等。</w:t>
      </w:r>
      <w:r/>
    </w:p>
    <w:p>
      <w:pPr>
        <w:ind w:firstLine="480"/>
        <w:spacing w:line="360" w:lineRule="auto"/>
        <w:rPr>
          <w:rFonts w:hint="eastAsia" w:ascii="宋体" w:hAnsi="宋体"/>
          <w:sz w:val="24"/>
        </w:rPr>
      </w:pPr>
      <w:r>
        <w:rPr>
          <w:rFonts w:hint="eastAsia" w:ascii="宋体" w:hAnsi="宋体"/>
          <w:sz w:val="24"/>
        </w:rPr>
        <w:t xml:space="preserve">3、评审时，评审委员会各成员独立对每个有效供应商的响应文件进行评价、打分，计算出每个供应商的得分（计算结果均四舍五入保留两位小数），然后汇总，按算术平均方法，计算出每个供应商的得分；报价得分通过计算直接取得；报价得分加评委算术平均得分，为供应商的总得分。</w:t>
      </w:r>
      <w:r/>
    </w:p>
    <w:p>
      <w:pPr>
        <w:ind w:firstLine="420"/>
        <w:spacing w:line="360" w:lineRule="auto"/>
        <w:rPr>
          <w:rFonts w:hint="eastAsia" w:ascii="宋体" w:hAnsi="宋体" w:cs="宋体"/>
          <w:b/>
          <w:sz w:val="24"/>
          <w:szCs w:val="24"/>
        </w:rPr>
      </w:pPr>
      <w:r>
        <w:rPr>
          <w:rFonts w:hint="eastAsia" w:ascii="宋体" w:hAnsi="宋体" w:cs="宋体"/>
          <w:sz w:val="24"/>
          <w:szCs w:val="24"/>
        </w:rPr>
        <w:t xml:space="preserve">4.针对中小型企业、残疾人福利企业和监狱企业的评审：</w:t>
      </w:r>
      <w:r/>
    </w:p>
    <w:p>
      <w:pPr>
        <w:ind w:firstLine="420"/>
        <w:spacing w:line="360" w:lineRule="auto"/>
        <w:rPr>
          <w:rFonts w:hint="eastAsia" w:ascii="宋体" w:hAnsi="宋体" w:cs="宋体"/>
          <w:b/>
          <w:sz w:val="24"/>
          <w:szCs w:val="24"/>
        </w:rPr>
      </w:pPr>
      <w:r>
        <w:rPr>
          <w:rFonts w:hint="eastAsia" w:ascii="宋体" w:hAnsi="宋体" w:cs="宋体"/>
          <w:sz w:val="24"/>
          <w:szCs w:val="24"/>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cs="宋体"/>
          <w:b/>
          <w:sz w:val="24"/>
          <w:szCs w:val="24"/>
        </w:rPr>
        <w:t xml:space="preserve">20%</w:t>
      </w:r>
      <w:r>
        <w:rPr>
          <w:rFonts w:hint="eastAsia" w:ascii="宋体" w:hAnsi="宋体" w:cs="宋体"/>
          <w:sz w:val="24"/>
          <w:szCs w:val="24"/>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cs="宋体"/>
          <w:b/>
          <w:sz w:val="24"/>
          <w:szCs w:val="24"/>
        </w:rPr>
        <w:t xml:space="preserve">服务类项目中供应商若使用退休人员，将不享受中小企业扶持政策。</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20"/>
        <w:spacing w:line="360" w:lineRule="auto"/>
        <w:rPr>
          <w:rFonts w:hint="eastAsia" w:ascii="宋体" w:hAnsi="宋体" w:cs="宋体"/>
          <w:b/>
          <w:sz w:val="24"/>
          <w:szCs w:val="24"/>
        </w:rPr>
      </w:pPr>
      <w:r>
        <w:rPr>
          <w:rFonts w:hint="eastAsia" w:ascii="宋体" w:hAnsi="宋体" w:cs="宋体"/>
          <w:sz w:val="24"/>
          <w:szCs w:val="24"/>
        </w:rPr>
        <w:t xml:space="preserve">注：</w:t>
      </w:r>
      <w:r/>
    </w:p>
    <w:p>
      <w:pPr>
        <w:ind w:firstLine="420"/>
        <w:spacing w:line="360" w:lineRule="auto"/>
        <w:rPr>
          <w:rFonts w:hint="eastAsia" w:ascii="宋体" w:hAnsi="宋体" w:cs="宋体"/>
          <w:b/>
          <w:sz w:val="24"/>
          <w:szCs w:val="24"/>
        </w:rPr>
      </w:pPr>
      <w:r>
        <w:rPr>
          <w:rFonts w:hint="eastAsia" w:ascii="宋体" w:hAnsi="宋体" w:cs="宋体"/>
          <w:sz w:val="24"/>
          <w:szCs w:val="24"/>
        </w:rPr>
        <w:t xml:space="preserve">①填报“中小企业声明函”需严格按“工信部联企业〔2011〕300号通知中的《中小企业划型标准规定》进行。</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②若供应商提供的声明函或认定证明为虚假材料，按“政府采购法”相关规定处理并报请政府监管部门给予行政处罚。</w:t>
      </w:r>
      <w:r/>
    </w:p>
    <w:p>
      <w:pPr>
        <w:spacing w:line="360" w:lineRule="auto"/>
        <w:rPr>
          <w:rFonts w:hint="eastAsia" w:ascii="宋体" w:hAnsi="宋体" w:cs="宋体"/>
          <w:b/>
          <w:sz w:val="24"/>
        </w:rPr>
      </w:pPr>
      <w:r/>
      <w:bookmarkStart w:id="34" w:name="OLE_LINK5"/>
      <w:r>
        <w:rPr>
          <w:rFonts w:hint="eastAsia" w:ascii="宋体" w:hAnsi="宋体" w:cs="宋体"/>
          <w:b/>
          <w:sz w:val="24"/>
        </w:rPr>
        <w:t xml:space="preserve">二、评分标准</w:t>
      </w:r>
      <w:r/>
    </w:p>
    <w:p>
      <w:pPr>
        <w:spacing w:line="360" w:lineRule="auto"/>
        <w:rPr>
          <w:rFonts w:hint="eastAsia" w:ascii="宋体" w:hAnsi="宋体" w:cs="宋体"/>
          <w:b/>
          <w:bCs/>
          <w:sz w:val="24"/>
        </w:rPr>
      </w:pPr>
      <w:r>
        <w:rPr>
          <w:rFonts w:hint="eastAsia" w:ascii="宋体" w:hAnsi="宋体" w:cs="宋体"/>
          <w:b/>
          <w:bCs/>
          <w:sz w:val="24"/>
        </w:rPr>
        <w:t xml:space="preserve">（一）价格基准分（10分）</w:t>
      </w:r>
      <w:r/>
    </w:p>
    <w:p>
      <w:pPr>
        <w:ind w:firstLine="480"/>
        <w:spacing w:line="360" w:lineRule="auto"/>
        <w:rPr>
          <w:rFonts w:hint="eastAsia" w:ascii="宋体" w:hAnsi="宋体"/>
          <w:sz w:val="24"/>
        </w:rPr>
      </w:pPr>
      <w:r>
        <w:rPr>
          <w:rFonts w:hint="eastAsia" w:ascii="宋体" w:hAnsi="宋体"/>
          <w:sz w:val="24"/>
        </w:rPr>
        <w:t xml:space="preserve">第一步：磋商</w:t>
      </w:r>
      <w:r>
        <w:rPr>
          <w:rFonts w:ascii="宋体" w:hAnsi="宋体"/>
          <w:sz w:val="24"/>
        </w:rPr>
        <w:t xml:space="preserve">报价低于或等于</w:t>
      </w:r>
      <w:r>
        <w:rPr>
          <w:rFonts w:hint="eastAsia" w:ascii="宋体" w:hAnsi="宋体"/>
          <w:sz w:val="24"/>
        </w:rPr>
        <w:t xml:space="preserve">采购</w:t>
      </w:r>
      <w:r>
        <w:rPr>
          <w:rFonts w:ascii="宋体" w:hAnsi="宋体"/>
          <w:sz w:val="24"/>
        </w:rPr>
        <w:t xml:space="preserve">预算价格的，为有效</w:t>
      </w:r>
      <w:r>
        <w:rPr>
          <w:rFonts w:hint="eastAsia" w:ascii="宋体" w:hAnsi="宋体"/>
          <w:sz w:val="24"/>
        </w:rPr>
        <w:t xml:space="preserve">磋商</w:t>
      </w:r>
      <w:r>
        <w:rPr>
          <w:rFonts w:ascii="宋体" w:hAnsi="宋体"/>
          <w:sz w:val="24"/>
        </w:rPr>
        <w:t xml:space="preserve">报价。</w:t>
      </w:r>
      <w:r>
        <w:rPr>
          <w:rFonts w:hint="eastAsia" w:ascii="宋体" w:hAnsi="宋体"/>
          <w:sz w:val="24"/>
        </w:rPr>
        <w:t xml:space="preserve">超财政预算的磋商报价文件为未实质性响应文件，不参与评审。</w:t>
      </w:r>
      <w:r/>
    </w:p>
    <w:p>
      <w:pPr>
        <w:ind w:firstLine="480"/>
        <w:spacing w:line="360" w:lineRule="auto"/>
        <w:rPr>
          <w:rFonts w:hint="eastAsia" w:ascii="宋体" w:hAnsi="宋体"/>
          <w:sz w:val="24"/>
        </w:rPr>
      </w:pPr>
      <w:r>
        <w:rPr>
          <w:rFonts w:hint="eastAsia" w:ascii="宋体" w:hAnsi="宋体"/>
          <w:sz w:val="24"/>
        </w:rPr>
        <w:t xml:space="preserve">第二步：在所有有效磋商报价中满足采购文件要求，且磋商价格最低的磋商报价为评标基准价，其价格分为10分，其他磋商供应商的价格分按照下列公式计算（计算结果四舍五入保留两位小数）：</w:t>
      </w:r>
      <w:r/>
    </w:p>
    <w:p>
      <w:pPr>
        <w:ind w:firstLine="480"/>
        <w:spacing w:line="360" w:lineRule="auto"/>
        <w:rPr>
          <w:rFonts w:hint="eastAsia" w:ascii="宋体" w:hAnsi="宋体" w:cs="宋体"/>
          <w:sz w:val="24"/>
        </w:rPr>
      </w:pPr>
      <w:r>
        <w:rPr>
          <w:rFonts w:hint="eastAsia" w:ascii="宋体" w:hAnsi="宋体"/>
          <w:sz w:val="24"/>
        </w:rPr>
        <w:t xml:space="preserve">磋商报价得分＝（评标基准价/磋商报价）×10%×100</w:t>
      </w:r>
      <w:r/>
    </w:p>
    <w:p>
      <w:pPr>
        <w:spacing w:line="360" w:lineRule="auto"/>
        <w:rPr>
          <w:rFonts w:hint="eastAsia" w:ascii="宋体" w:hAnsi="宋体" w:cs="宋体"/>
          <w:b/>
          <w:bCs/>
          <w:sz w:val="24"/>
          <w:szCs w:val="24"/>
        </w:rPr>
      </w:pPr>
      <w:r>
        <w:rPr>
          <w:rFonts w:hint="eastAsia" w:ascii="宋体" w:hAnsi="宋体" w:cs="宋体"/>
          <w:b/>
          <w:bCs/>
          <w:sz w:val="24"/>
          <w:szCs w:val="24"/>
        </w:rPr>
        <w:t xml:space="preserve">（二）技术方案（50分）</w:t>
      </w:r>
      <w:r/>
    </w:p>
    <w:p>
      <w:pPr>
        <w:ind w:firstLine="482"/>
        <w:spacing w:line="360" w:lineRule="auto"/>
        <w:rPr>
          <w:rFonts w:hint="eastAsia" w:ascii="宋体" w:hAnsi="宋体" w:cs="宋体"/>
          <w:b/>
          <w:bCs/>
          <w:sz w:val="24"/>
          <w:szCs w:val="24"/>
        </w:rPr>
      </w:pPr>
      <w:r/>
      <w:bookmarkStart w:id="35" w:name="OLE_LINK3"/>
      <w:r>
        <w:rPr>
          <w:rFonts w:hint="eastAsia" w:ascii="宋体" w:hAnsi="宋体" w:cs="宋体"/>
          <w:b/>
          <w:bCs/>
          <w:sz w:val="24"/>
          <w:szCs w:val="24"/>
        </w:rPr>
        <w:t xml:space="preserve">1、项目实施方案10分</w:t>
      </w:r>
      <w:bookmarkEnd w:id="35"/>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供应商针对本项目提供项目实施方案，包括但不限于为本项目提供实施方案和实施管理办法、实施计划、验收方案等；由评委综合评审：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方案合理、实用性强、可操作性高、与用户需求贴合度高的得10分；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方案较合理、实用性较强、可操作性较高、与用户需求贴合度较高的得7分；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方案不够合理、实用性一般、可操作性差、与用户需求贴合度一般的得3分；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无内容描述的得0分。</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2、数据中心机房方案10分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针对本项目提出数据中心机房方案，包括但不限于数据中心介绍（地理位置、机房概况、电力保障、消防设施、安全保卫、网络资源）、IDC售后服务内容（售后服务承诺、日常巡检）、IDC障碍处理流程（障碍申报、障碍处理流程、障碍分析、故障汇报）、机房外包突发事故应急预案（应急管理团队架构及职责、事件或故障定义描述、事件或故障处理原则、网络及业务现状、网络攻击应急预案、设备瘫痪应急预案、机房动力应急预案、机房中央空调系统应急预案）等描述和数据中心机房实景照片；由评委综合评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方案合理、专业性强、操作性强、与用户需求贴合度高的得</w:t>
      </w:r>
      <w:r>
        <w:rPr>
          <w:rFonts w:hint="eastAsia" w:ascii="宋体" w:hAnsi="宋体" w:cs="宋体"/>
          <w:sz w:val="24"/>
          <w:szCs w:val="24"/>
          <w:lang w:val="en-US" w:eastAsia="zh-CN"/>
        </w:rPr>
        <w:t xml:space="preserve">10</w:t>
      </w:r>
      <w:r>
        <w:rPr>
          <w:rFonts w:hint="eastAsia" w:ascii="宋体" w:hAnsi="宋体" w:cs="宋体"/>
          <w:sz w:val="24"/>
          <w:szCs w:val="24"/>
        </w:rPr>
        <w:t xml:space="preserve">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方案较合理、专业性较强、操作性较强、与用户需求贴合度较高的得</w:t>
      </w:r>
      <w:r>
        <w:rPr>
          <w:rFonts w:hint="eastAsia" w:ascii="宋体" w:hAnsi="宋体" w:cs="宋体"/>
          <w:sz w:val="24"/>
          <w:szCs w:val="24"/>
          <w:lang w:val="en-US" w:eastAsia="zh-CN"/>
        </w:rPr>
        <w:t xml:space="preserve">7</w:t>
      </w:r>
      <w:r>
        <w:rPr>
          <w:rFonts w:hint="eastAsia" w:ascii="宋体" w:hAnsi="宋体" w:cs="宋体"/>
          <w:sz w:val="24"/>
          <w:szCs w:val="24"/>
        </w:rPr>
        <w:t xml:space="preserve">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方案不够合理、专业性一般、操作性差、与用户需求贴合度一般的得</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无内容描述的得0分。</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3、系统巡检方案10分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供应商针对本项目提供的系统巡检方案，包括但不限于定期巡检服务内容、巡检维护台账的式样、巡检专用工具和专用车辆、依托于数字运维系统等；由评委综合评审：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方案合理、实用性强、可操作性高、与用户需求贴合度高的得10分；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方案较合理、实用性较强、可操作性较高、与用户需求贴合度较高的得7分；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方案不够合理、实用性一般、可操作性差、与用户需求贴合度一般的得3分；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无内容描述的得0分。</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4、综合调度系统支持方案10分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供应商针对本项目提供的综合调度系统支持方案，包括但不限于综合调度系统构架、综合调度系统的功能、流程化对接等；由评委综合评审：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方案合理、实用性强、可操作性高、与用户需求贴合度高的得10分；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方案较合理、实用性较强、可操作性较高、与用户需求贴合度较高的得7分；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方案不够合理、实用性一般、可操作性差、与用户需求贴合度一般的得3分；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无内容描述的得0分。</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5、故障响应方案10分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供应商针对本项目提供的故障响应方案，包括但不限于故障响应方式、解决时限、解决标准等；由评委综合评审：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方案内容明确、科学合理、细节清晰明了、与用户需求贴合度高的得10分；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方案内容较为明确、较合理、细节比较清晰、与用户需求贴合度较高的得7分；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方案内容不够明确、不合理、细节描述模糊、不太符合用户需求的得3分；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无内容描述的得0分。</w:t>
      </w:r>
      <w:r/>
    </w:p>
    <w:p>
      <w:pPr>
        <w:spacing w:line="360" w:lineRule="auto"/>
        <w:rPr>
          <w:rFonts w:hint="eastAsia" w:ascii="宋体" w:hAnsi="宋体" w:cs="宋体"/>
          <w:sz w:val="24"/>
          <w:szCs w:val="24"/>
        </w:rPr>
      </w:pPr>
      <w:r>
        <w:rPr>
          <w:rFonts w:hint="eastAsia" w:ascii="宋体" w:hAnsi="宋体" w:cs="宋体"/>
          <w:b/>
          <w:sz w:val="24"/>
          <w:szCs w:val="24"/>
        </w:rPr>
        <w:t xml:space="preserve">（三）服务保障（15分）</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1、管理制度方案5分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供应商提供完整的项目运行管理制度，包括但不限于明确的管理规范、档案管理制度、人员职责等；由评委综合评审：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制度完善合理、专业性强、可操作性强、与用户需求贴合度高的得5分；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制度较合理、专业性较强、可操作性较强、与用户需求贴合度较高的得3分；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制度不够合理、专业性一般、可操作性一般、与用户需求贴合度一般的得1分；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无内容描述的得0分。</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2、安全保密制度方案5分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供应商针对本项目提供的的安全保密方案，包含但不限于项目安全的保密制度、培训机制、实操规则、安全档案等；由评委综合评审：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方案合理、专业性强、可操作性高、与用户需求贴合度高的得5分；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方案较合理、专业性较强、可操作性较高、与用户需求贴合度较高的得3分；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方案不够合理、专业性一般、可操作性差、与用户需求贴合度一般的得1分；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无内容描述的得0分。</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3、售后服务方案5分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供应商针对本项目的实际提供售后服务方案，具有完整的售后服务三方框架（以流程图形式展示售后服务运维中响应单位用户方、设备厂商、售后服务方的闭环故障处理服务流程。服务流程的展示包括但不限于用户的报修的事故分析派发、故障的确认、一般事故、较大事故与重大事故的处理流程、售后服务负责人与设备厂商的对接工作界面、事故处理完毕后的归档及用户建议等）；由评委综合评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方案合理、实用性强、可操作性高、与用户需求贴合度高的得5分；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方案较合理、实用性较强、可操作性较高、与用户需求贴合度较高的得3分；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方案不够合理、实用性一般、可操作性一般、与用户需求贴合度一般的得1分；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无内容描述的得0分。</w:t>
      </w:r>
      <w:r/>
    </w:p>
    <w:p>
      <w:pPr>
        <w:spacing w:line="360" w:lineRule="auto"/>
        <w:rPr>
          <w:rFonts w:hint="eastAsia" w:ascii="宋体" w:hAnsi="宋体" w:cs="宋体"/>
          <w:b/>
          <w:sz w:val="24"/>
          <w:szCs w:val="24"/>
        </w:rPr>
      </w:pPr>
      <w:r>
        <w:rPr>
          <w:rFonts w:hint="eastAsia" w:ascii="宋体" w:hAnsi="宋体" w:cs="宋体"/>
          <w:b/>
          <w:sz w:val="24"/>
          <w:szCs w:val="24"/>
        </w:rPr>
        <w:t xml:space="preserve">（四）针对本项目配备人员情况（</w:t>
      </w:r>
      <w:r>
        <w:rPr>
          <w:rFonts w:hint="eastAsia" w:ascii="宋体" w:hAnsi="宋体" w:cs="宋体"/>
          <w:b/>
          <w:sz w:val="24"/>
          <w:szCs w:val="24"/>
          <w:lang w:val="en-US" w:eastAsia="zh-CN"/>
        </w:rPr>
        <w:t xml:space="preserve">7</w:t>
      </w:r>
      <w:r>
        <w:rPr>
          <w:rFonts w:hint="eastAsia" w:ascii="宋体" w:hAnsi="宋体" w:cs="宋体"/>
          <w:b/>
          <w:sz w:val="24"/>
          <w:szCs w:val="24"/>
        </w:rPr>
        <w:t xml:space="preserve">分）</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1、项目负责人（</w:t>
      </w:r>
      <w:r>
        <w:rPr>
          <w:rFonts w:hint="eastAsia" w:ascii="宋体" w:hAnsi="宋体" w:cs="宋体"/>
          <w:sz w:val="24"/>
          <w:szCs w:val="24"/>
          <w:lang w:val="en-US" w:eastAsia="zh-CN"/>
        </w:rPr>
        <w:t xml:space="preserve">2</w:t>
      </w:r>
      <w:r>
        <w:rPr>
          <w:rFonts w:hint="eastAsia" w:ascii="宋体" w:hAnsi="宋体" w:cs="宋体"/>
          <w:sz w:val="24"/>
          <w:szCs w:val="24"/>
        </w:rPr>
        <w:t xml:space="preserve">分）：具有信息系统项目管理师证书的得</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2、项目售后负责人（</w:t>
      </w:r>
      <w:r>
        <w:rPr>
          <w:rFonts w:hint="eastAsia" w:ascii="宋体" w:hAnsi="宋体" w:cs="宋体"/>
          <w:sz w:val="24"/>
          <w:szCs w:val="24"/>
          <w:lang w:val="en-US" w:eastAsia="zh-CN"/>
        </w:rPr>
        <w:t xml:space="preserve">1</w:t>
      </w:r>
      <w:r>
        <w:rPr>
          <w:rFonts w:hint="eastAsia" w:ascii="宋体" w:hAnsi="宋体" w:cs="宋体"/>
          <w:sz w:val="24"/>
          <w:szCs w:val="24"/>
        </w:rPr>
        <w:t xml:space="preserve">分）：具有注册信息安全工程师 （CISP）证书的得</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p>
    <w:p>
      <w:pPr>
        <w:ind w:firstLine="420"/>
        <w:spacing w:line="360" w:lineRule="auto"/>
        <w:rPr>
          <w:rFonts w:hint="eastAsia" w:ascii="宋体" w:hAnsi="宋体" w:cs="宋体"/>
          <w:sz w:val="24"/>
          <w:szCs w:val="24"/>
          <w:highlight w:val="none"/>
          <w:lang w:val="en-US" w:eastAsia="zh-CN"/>
        </w:rPr>
      </w:pPr>
      <w:r>
        <w:rPr>
          <w:rFonts w:hint="eastAsia" w:ascii="宋体" w:hAnsi="宋体" w:cs="宋体"/>
          <w:sz w:val="24"/>
          <w:szCs w:val="24"/>
        </w:rPr>
        <w:t xml:space="preserve">3、项目组成员（除项目负责人和项目售后负责人）（</w:t>
      </w:r>
      <w:r>
        <w:rPr>
          <w:rFonts w:hint="eastAsia" w:ascii="宋体" w:hAnsi="宋体" w:cs="宋体"/>
          <w:sz w:val="24"/>
          <w:szCs w:val="24"/>
          <w:lang w:val="en-US" w:eastAsia="zh-CN"/>
        </w:rPr>
        <w:t xml:space="preserve">4</w:t>
      </w:r>
      <w:r>
        <w:rPr>
          <w:rFonts w:hint="eastAsia" w:ascii="宋体" w:hAnsi="宋体" w:cs="宋体"/>
          <w:sz w:val="24"/>
          <w:szCs w:val="24"/>
        </w:rPr>
        <w:t xml:space="preserve">分）：具有与本项目相关通信专业中级工程师（职称）及</w:t>
      </w:r>
      <w:r>
        <w:rPr>
          <w:rFonts w:hint="eastAsia" w:ascii="宋体" w:hAnsi="宋体" w:cs="宋体"/>
          <w:sz w:val="24"/>
          <w:szCs w:val="24"/>
          <w:highlight w:val="none"/>
        </w:rPr>
        <w:t xml:space="preserve">以上的，每提供一个得1分；最高得2分。</w:t>
      </w:r>
      <w:r>
        <w:rPr>
          <w:rFonts w:hint="eastAsia" w:ascii="宋体" w:hAnsi="宋体" w:cs="宋体"/>
          <w:sz w:val="24"/>
          <w:szCs w:val="24"/>
          <w:highlight w:val="none"/>
          <w:lang w:val="en-US" w:eastAsia="zh-CN"/>
        </w:rPr>
        <w:t xml:space="preserve">具有网络安全管理师证书或数据安全工程师证书的加2分。</w:t>
      </w:r>
      <w:r/>
    </w:p>
    <w:p>
      <w:pPr>
        <w:ind w:firstLine="42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（注：响应文件中需提供以上1-3人员证书扫描件及本企业为该员工缴纳至少最近一期的社保证明扫描件，不提供相关证明不得分。）</w:t>
      </w:r>
      <w:r/>
    </w:p>
    <w:p>
      <w:pPr>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（五）响应单位综合能力（</w:t>
      </w:r>
      <w:r>
        <w:rPr>
          <w:rFonts w:hint="eastAsia" w:ascii="宋体" w:hAnsi="宋体" w:cs="宋体"/>
          <w:b/>
          <w:sz w:val="24"/>
          <w:szCs w:val="24"/>
          <w:highlight w:val="none"/>
          <w:lang w:val="en-US" w:eastAsia="zh-CN"/>
        </w:rPr>
        <w:t xml:space="preserve">18</w:t>
      </w:r>
      <w:r>
        <w:rPr>
          <w:rFonts w:hint="eastAsia" w:ascii="宋体" w:hAnsi="宋体" w:cs="宋体"/>
          <w:b/>
          <w:sz w:val="24"/>
          <w:szCs w:val="24"/>
          <w:highlight w:val="none"/>
        </w:rPr>
        <w:t xml:space="preserve">分）</w:t>
      </w:r>
      <w:r/>
    </w:p>
    <w:p>
      <w:pPr>
        <w:ind w:firstLine="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1.投标单位具有有效期内质量管理体系认证证书和</w:t>
      </w:r>
      <w:bookmarkStart w:id="36" w:name="OLE_LINK4"/>
      <w:r>
        <w:rPr>
          <w:rFonts w:hint="eastAsia" w:ascii="宋体" w:hAnsi="宋体" w:cs="宋体"/>
          <w:sz w:val="24"/>
          <w:szCs w:val="24"/>
          <w:highlight w:val="none"/>
        </w:rPr>
        <w:t xml:space="preserve">互联网数据中心</w:t>
      </w:r>
      <w:bookmarkEnd w:id="36"/>
      <w:r>
        <w:rPr>
          <w:rFonts w:hint="eastAsia" w:ascii="宋体" w:hAnsi="宋体" w:cs="宋体"/>
          <w:sz w:val="24"/>
          <w:szCs w:val="24"/>
          <w:highlight w:val="none"/>
        </w:rPr>
        <w:t xml:space="preserve">服务</w:t>
      </w:r>
      <w:r>
        <w:rPr>
          <w:rFonts w:hint="eastAsia" w:ascii="宋体" w:hAnsi="宋体" w:cs="宋体"/>
          <w:sz w:val="24"/>
          <w:szCs w:val="24"/>
          <w:highlight w:val="none"/>
          <w:lang w:val="en-US" w:eastAsia="zh-CN"/>
        </w:rPr>
        <w:t xml:space="preserve">相关</w:t>
      </w:r>
      <w:r>
        <w:rPr>
          <w:rFonts w:hint="eastAsia" w:ascii="宋体" w:hAnsi="宋体" w:cs="宋体"/>
          <w:sz w:val="24"/>
          <w:szCs w:val="24"/>
          <w:highlight w:val="none"/>
        </w:rPr>
        <w:t xml:space="preserve">的信息技术服务管理体系证书、信息安全管理体系证书，每份3分，最高9分。未提供不得分。</w:t>
      </w:r>
      <w:r/>
    </w:p>
    <w:p>
      <w:pPr>
        <w:ind w:firstLine="420"/>
        <w:spacing w:line="360" w:lineRule="auto"/>
        <w:rPr>
          <w:rFonts w:hint="eastAsia" w:ascii="宋体" w:hAnsi="宋体" w:cs="宋体"/>
          <w:sz w:val="24"/>
          <w:szCs w:val="24"/>
        </w:rPr>
      </w:pPr>
      <w:r>
        <w:rPr>
          <w:rFonts w:hint="eastAsia" w:ascii="宋体" w:hAnsi="宋体" w:cs="宋体"/>
          <w:sz w:val="24"/>
          <w:szCs w:val="24"/>
          <w:highlight w:val="none"/>
        </w:rPr>
        <w:t xml:space="preserve">注：需投标单位在投标文件中提供证书扫描件，如投标单位为分公司投标的需提</w:t>
      </w:r>
      <w:r>
        <w:rPr>
          <w:rFonts w:hint="eastAsia" w:ascii="宋体" w:hAnsi="宋体" w:cs="宋体"/>
          <w:sz w:val="24"/>
          <w:szCs w:val="24"/>
        </w:rPr>
        <w:t xml:space="preserve">供总公司出具的投标证明（如授权函等）。</w:t>
      </w:r>
      <w:r/>
    </w:p>
    <w:p>
      <w:pPr>
        <w:ind w:firstLine="420"/>
        <w:spacing w:line="360" w:lineRule="auto"/>
        <w:rPr>
          <w:rFonts w:hint="eastAsia" w:ascii="宋体" w:hAnsi="宋体" w:cs="宋体"/>
          <w:b/>
          <w:sz w:val="24"/>
          <w:szCs w:val="24"/>
        </w:rPr>
      </w:pPr>
      <w:r>
        <w:rPr>
          <w:rFonts w:hint="eastAsia" w:ascii="宋体" w:hAnsi="宋体" w:cs="宋体"/>
          <w:sz w:val="24"/>
          <w:szCs w:val="24"/>
        </w:rPr>
        <w:t xml:space="preserve">2、响应单位自2022年1月1日（以合同签订日期为准）以来承担过类似项目的，每提供一个得3分，最高得</w:t>
      </w:r>
      <w:r>
        <w:rPr>
          <w:rFonts w:hint="eastAsia" w:ascii="宋体" w:hAnsi="宋体" w:cs="宋体"/>
          <w:sz w:val="24"/>
          <w:szCs w:val="24"/>
          <w:lang w:val="en-US" w:eastAsia="zh-CN"/>
        </w:rPr>
        <w:t xml:space="preserve">9</w:t>
      </w:r>
      <w:r>
        <w:rPr>
          <w:rFonts w:hint="eastAsia" w:ascii="宋体" w:hAnsi="宋体" w:cs="宋体"/>
          <w:sz w:val="24"/>
          <w:szCs w:val="24"/>
        </w:rPr>
        <w:t xml:space="preserve">分。</w:t>
      </w:r>
      <w:r>
        <w:rPr>
          <w:rFonts w:hint="eastAsia" w:ascii="宋体" w:hAnsi="宋体" w:cs="宋体"/>
          <w:b/>
          <w:sz w:val="24"/>
          <w:szCs w:val="24"/>
        </w:rPr>
        <w:t xml:space="preserve">（注：</w:t>
      </w:r>
      <w:r>
        <w:rPr>
          <w:rFonts w:hint="eastAsia" w:ascii="宋体" w:hAnsi="宋体" w:cs="宋体"/>
          <w:b/>
          <w:bCs/>
          <w:sz w:val="24"/>
          <w:szCs w:val="24"/>
        </w:rPr>
        <w:t xml:space="preserve">提供合同扫描件并加盖供应商公章，不提供相关证明不得分。</w:t>
      </w:r>
      <w:r>
        <w:rPr>
          <w:rFonts w:hint="eastAsia" w:ascii="宋体" w:hAnsi="宋体" w:cs="宋体"/>
          <w:b/>
          <w:sz w:val="24"/>
          <w:szCs w:val="24"/>
        </w:rPr>
        <w:t xml:space="preserve">）</w:t>
      </w:r>
      <w:bookmarkEnd w:id="34"/>
      <w:r/>
      <w:r/>
    </w:p>
    <w:p>
      <w:pPr>
        <w:ind w:firstLine="422"/>
        <w:spacing w:line="360" w:lineRule="auto"/>
        <w:rPr>
          <w:rFonts w:hint="eastAsia" w:ascii="宋体" w:hAnsi="宋体" w:cs="宋体"/>
          <w:b/>
          <w:bCs/>
          <w:sz w:val="24"/>
          <w:szCs w:val="24"/>
        </w:rPr>
        <w:outlineLvl w:val="1"/>
      </w:pPr>
      <w:r>
        <w:rPr>
          <w:rFonts w:hint="eastAsia" w:ascii="宋体" w:hAnsi="宋体" w:cs="宋体"/>
          <w:b/>
          <w:bCs/>
          <w:sz w:val="24"/>
          <w:szCs w:val="24"/>
        </w:rPr>
      </w:r>
      <w:r/>
    </w:p>
    <w:p>
      <w:pPr>
        <w:rPr>
          <w:rStyle w:val="945"/>
          <w:rFonts w:hint="eastAsia" w:ascii="宋体" w:hAnsi="宋体" w:cs="宋体"/>
          <w:sz w:val="43"/>
          <w:szCs w:val="43"/>
        </w:rPr>
      </w:pPr>
      <w:r>
        <w:rPr>
          <w:rFonts w:hint="eastAsia" w:ascii="宋体" w:hAnsi="宋体" w:cs="宋体"/>
          <w:sz w:val="24"/>
          <w:szCs w:val="24"/>
        </w:rPr>
        <w:br w:type="page" w:clear="all"/>
      </w:r>
      <w:r/>
    </w:p>
    <w:p>
      <w:pPr>
        <w:jc w:val="center"/>
        <w:spacing w:line="360" w:lineRule="auto"/>
        <w:tabs>
          <w:tab w:val="left" w:pos="8930" w:leader="none"/>
          <w:tab w:val="left" w:pos="9306" w:leader="none"/>
        </w:tabs>
        <w:rPr>
          <w:rStyle w:val="945"/>
          <w:rFonts w:hint="eastAsia" w:ascii="宋体" w:hAnsi="宋体" w:cs="宋体"/>
          <w:sz w:val="43"/>
          <w:szCs w:val="43"/>
        </w:rPr>
      </w:pPr>
      <w:r>
        <w:rPr>
          <w:rStyle w:val="945"/>
          <w:rFonts w:hint="eastAsia" w:ascii="宋体" w:hAnsi="宋体" w:cs="宋体"/>
          <w:sz w:val="43"/>
          <w:szCs w:val="43"/>
        </w:rPr>
        <w:t xml:space="preserve">第五章 合同主要条款及格式</w:t>
      </w:r>
      <w:r/>
    </w:p>
    <w:p>
      <w:pPr>
        <w:ind w:left="17" w:firstLine="480"/>
        <w:spacing w:line="360" w:lineRule="auto"/>
        <w:rPr>
          <w:rFonts w:hint="eastAsia" w:ascii="宋体" w:hAnsi="宋体"/>
          <w:sz w:val="24"/>
        </w:rPr>
      </w:pPr>
      <w:r/>
      <w:bookmarkStart w:id="37" w:name="OLE_LINK2"/>
      <w:r/>
      <w:bookmarkStart w:id="38" w:name="OLE_LINK1"/>
      <w:r>
        <w:rPr>
          <w:rFonts w:hint="eastAsia" w:ascii="宋体" w:hAnsi="宋体"/>
          <w:sz w:val="24"/>
        </w:rPr>
        <w:t xml:space="preserve">根据</w:t>
      </w:r>
      <w:r>
        <w:rPr>
          <w:rFonts w:hint="eastAsia" w:ascii="宋体" w:hAnsi="宋体"/>
          <w:sz w:val="24"/>
          <w:lang w:eastAsia="zh-CN"/>
        </w:rPr>
        <w:t xml:space="preserve">苏州金佐建设工程项目咨询有限公司</w:t>
      </w:r>
      <w:r>
        <w:rPr>
          <w:rFonts w:hint="eastAsia" w:ascii="宋体" w:hAnsi="宋体"/>
          <w:sz w:val="24"/>
        </w:rPr>
        <w:t xml:space="preserve">项目编号</w:t>
      </w:r>
      <w:r>
        <w:rPr>
          <w:rFonts w:hint="eastAsia" w:ascii="宋体" w:hAnsi="宋体"/>
          <w:sz w:val="24"/>
          <w:u w:val="single"/>
        </w:rPr>
        <w:t xml:space="preserve">                 </w:t>
      </w:r>
      <w:r>
        <w:rPr>
          <w:rFonts w:hint="eastAsia" w:ascii="宋体" w:hAnsi="宋体"/>
          <w:sz w:val="24"/>
        </w:rPr>
        <w:t xml:space="preserve">号政府采购文件及成交单位的响应文件和成交通知书，</w:t>
      </w:r>
      <w:r>
        <w:rPr>
          <w:rFonts w:hint="eastAsia" w:ascii="宋体" w:hAnsi="宋体"/>
          <w:sz w:val="24"/>
          <w:szCs w:val="24"/>
        </w:rPr>
        <w:t xml:space="preserve">甲乙双方就此次成交的</w:t>
      </w:r>
      <w:r>
        <w:rPr>
          <w:rFonts w:hint="eastAsia" w:ascii="宋体" w:hAnsi="宋体"/>
          <w:sz w:val="24"/>
          <w:szCs w:val="24"/>
          <w:lang w:eastAsia="zh-CN"/>
        </w:rPr>
        <w:t xml:space="preserve">苏州市吴中区木渎镇人民政府（苏州市吴中区木渎镇社会治理办公室）</w:t>
      </w:r>
      <w:r>
        <w:rPr>
          <w:rFonts w:hint="eastAsia" w:ascii="宋体" w:hAnsi="宋体"/>
          <w:sz w:val="24"/>
          <w:szCs w:val="24"/>
        </w:rPr>
        <w:t xml:space="preserve">关于</w:t>
      </w:r>
      <w:r>
        <w:rPr>
          <w:rFonts w:hint="eastAsia" w:ascii="宋体" w:hAnsi="宋体"/>
          <w:sz w:val="24"/>
          <w:szCs w:val="24"/>
          <w:lang w:eastAsia="zh-CN"/>
        </w:rPr>
        <w:t xml:space="preserve">木渎镇网格PDA服务采购</w:t>
      </w:r>
      <w:r>
        <w:rPr>
          <w:rFonts w:hint="eastAsia" w:ascii="宋体" w:hAnsi="宋体"/>
          <w:sz w:val="24"/>
          <w:szCs w:val="24"/>
        </w:rPr>
        <w:t xml:space="preserve">的采购事宜</w:t>
      </w:r>
      <w:r>
        <w:rPr>
          <w:rFonts w:hint="eastAsia" w:ascii="宋体" w:hAnsi="宋体"/>
          <w:sz w:val="24"/>
        </w:rPr>
        <w:t xml:space="preserve">，签订本合同书。</w:t>
      </w:r>
      <w:r/>
    </w:p>
    <w:p>
      <w:pPr>
        <w:ind w:firstLine="422"/>
        <w:spacing w:line="360" w:lineRule="auto"/>
        <w:rPr>
          <w:rFonts w:hint="eastAsia" w:ascii="宋体" w:hAnsi="宋体" w:cs="宋体"/>
          <w:b/>
          <w:sz w:val="24"/>
          <w:szCs w:val="24"/>
        </w:rPr>
      </w:pPr>
      <w:r>
        <w:rPr>
          <w:rFonts w:hint="eastAsia" w:ascii="宋体" w:hAnsi="宋体" w:cs="宋体"/>
          <w:b/>
          <w:sz w:val="24"/>
          <w:szCs w:val="24"/>
        </w:rPr>
        <w:t xml:space="preserve">一、合同标的物和合同价格</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1.采购内容：</w:t>
      </w:r>
      <w:r>
        <w:rPr>
          <w:rFonts w:hint="eastAsia" w:ascii="宋体" w:hAnsi="宋体" w:cs="宋体"/>
          <w:sz w:val="24"/>
          <w:szCs w:val="24"/>
          <w:lang w:eastAsia="zh-CN"/>
        </w:rPr>
        <w:t xml:space="preserve">木渎镇网格PDA服务采购</w:t>
      </w:r>
      <w:r>
        <w:rPr>
          <w:rFonts w:hint="eastAsia" w:ascii="宋体" w:hAnsi="宋体" w:cs="宋体"/>
          <w:sz w:val="24"/>
          <w:szCs w:val="24"/>
        </w:rPr>
        <w:t xml:space="preserve">，具体详见招标文件。</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2.合同价格。</w:t>
      </w:r>
      <w:r/>
    </w:p>
    <w:tbl>
      <w:tblPr>
        <w:tblStyle w:val="705"/>
        <w:tblW w:w="9854" w:type="dxa"/>
        <w:jc w:val="center"/>
        <w:tblLayout w:type="fixed"/>
        <w:tblCellMar>
          <w:left w:w="108" w:type="dxa"/>
          <w:top w:w="0" w:type="dxa"/>
          <w:right w:w="108" w:type="dxa"/>
          <w:bottom w:w="0" w:type="dxa"/>
        </w:tblCellMar>
        <w:tblLook w:val="04A0" w:firstRow="1" w:lastRow="0" w:firstColumn="1" w:lastColumn="0" w:noHBand="0" w:noVBand="1"/>
      </w:tblPr>
      <w:tblGrid>
        <w:gridCol w:w="952"/>
        <w:gridCol w:w="2345"/>
        <w:gridCol w:w="3877"/>
        <w:gridCol w:w="2680"/>
      </w:tblGrid>
      <w:tr>
        <w:trPr>
          <w:jc w:val="center"/>
          <w:trHeight w:val="564"/>
        </w:trPr>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spacing w:line="400" w:lineRule="exact"/>
              <w:rPr>
                <w:rFonts w:hint="eastAsia" w:ascii="宋体" w:hAnsi="宋体" w:cs="宋体"/>
                <w:sz w:val="24"/>
                <w:szCs w:val="24"/>
                <w:lang w:eastAsia="en-US"/>
              </w:rPr>
            </w:pPr>
            <w:r>
              <w:rPr>
                <w:rFonts w:hint="eastAsia" w:ascii="宋体" w:hAnsi="宋体" w:cs="宋体"/>
                <w:sz w:val="24"/>
                <w:szCs w:val="24"/>
                <w:lang w:eastAsia="en-US"/>
              </w:rPr>
              <w:t xml:space="preserve">序号</w:t>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00" w:lineRule="exact"/>
              <w:rPr>
                <w:rFonts w:hint="eastAsia" w:ascii="宋体" w:hAnsi="宋体" w:cs="宋体"/>
                <w:sz w:val="24"/>
                <w:szCs w:val="24"/>
                <w:lang w:eastAsia="en-US"/>
              </w:rPr>
            </w:pPr>
            <w:r>
              <w:rPr>
                <w:rFonts w:hint="eastAsia" w:ascii="宋体" w:hAnsi="宋体" w:cs="宋体"/>
                <w:sz w:val="24"/>
                <w:szCs w:val="24"/>
                <w:lang w:eastAsia="en-US"/>
              </w:rPr>
              <w:t xml:space="preserve">项目名称</w:t>
            </w:r>
            <w:r/>
          </w:p>
        </w:tc>
        <w:tc>
          <w:tcPr>
            <w:tcBorders>
              <w:top w:val="single" w:color="auto" w:sz="4" w:space="0"/>
              <w:left w:val="single" w:color="auto" w:sz="4" w:space="0"/>
              <w:bottom w:val="single" w:color="auto" w:sz="4" w:space="0"/>
              <w:right w:val="single" w:color="auto" w:sz="4" w:space="0"/>
            </w:tcBorders>
            <w:tcW w:w="3877"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服务内容</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总价</w:t>
            </w:r>
            <w:r/>
          </w:p>
        </w:tc>
      </w:tr>
      <w:tr>
        <w:trPr>
          <w:jc w:val="center"/>
          <w:trHeight w:val="623"/>
        </w:trPr>
        <w:tc>
          <w:tcPr>
            <w:tcBorders>
              <w:top w:val="single" w:color="auto" w:sz="4" w:space="0"/>
              <w:left w:val="single" w:color="auto" w:sz="4" w:space="0"/>
              <w:bottom w:val="single" w:color="auto" w:sz="4" w:space="0"/>
              <w:right w:val="single" w:color="auto" w:sz="4" w:space="0"/>
            </w:tcBorders>
            <w:tcW w:w="952"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877"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r>
            <w:r/>
          </w:p>
        </w:tc>
      </w:tr>
    </w:tbl>
    <w:p>
      <w:pPr>
        <w:ind w:firstLine="480"/>
        <w:spacing w:line="360" w:lineRule="auto"/>
        <w:rPr>
          <w:rFonts w:hint="eastAsia" w:ascii="宋体" w:hAnsi="宋体" w:cs="宋体"/>
          <w:b/>
          <w:sz w:val="24"/>
          <w:szCs w:val="24"/>
        </w:rPr>
      </w:pPr>
      <w:r>
        <w:rPr>
          <w:rFonts w:hint="eastAsia" w:ascii="宋体" w:hAnsi="宋体" w:cs="宋体"/>
          <w:sz w:val="24"/>
          <w:szCs w:val="24"/>
        </w:rPr>
        <w:t xml:space="preserve">合同价格包括：本合同项下全部货物和服务，包括数据流量、专网流量、入网费用、人员、交通、食宿、加班、检测验收、技术支持与培训、售后服务与维保及相关劳务支出等工作所发生的全部费用以及乙方企业利润、税金和政策性文件规定及合同包含的所有风险、责任等各项应有费用。</w:t>
      </w:r>
      <w:r/>
    </w:p>
    <w:p>
      <w:pPr>
        <w:ind w:firstLine="422"/>
        <w:spacing w:line="360" w:lineRule="auto"/>
        <w:rPr>
          <w:rFonts w:hint="eastAsia" w:ascii="宋体" w:hAnsi="宋体" w:cs="宋体"/>
          <w:b/>
          <w:sz w:val="24"/>
          <w:szCs w:val="24"/>
        </w:rPr>
      </w:pPr>
      <w:r>
        <w:rPr>
          <w:rFonts w:hint="eastAsia" w:ascii="宋体" w:hAnsi="宋体" w:cs="宋体"/>
          <w:b/>
          <w:sz w:val="24"/>
          <w:szCs w:val="24"/>
        </w:rPr>
        <w:t xml:space="preserve">二、下列文件为本合同不可分割部分，并构成一个整体，需综合解释、相互补充。如果下列文件内容出现不一致的情形，在保证按照采购文件确定的事项的前提下，组成本合同的多个文件的优先适用顺序如下：</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1.本合同书及本合同书签署后双方以书面形式确认的补充协议等；</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2.中标通知书；</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3.招标文件；</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4.补充通知（如有）；</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5.乙方中标的投标文件；</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6.乙方在招投标过程中所作的其它承诺、声明、书面澄清等。</w:t>
      </w:r>
      <w:r/>
    </w:p>
    <w:p>
      <w:pPr>
        <w:ind w:firstLine="422"/>
        <w:spacing w:line="360" w:lineRule="auto"/>
        <w:rPr>
          <w:rFonts w:hint="eastAsia" w:ascii="宋体" w:hAnsi="宋体" w:cs="宋体"/>
          <w:sz w:val="24"/>
          <w:szCs w:val="24"/>
        </w:rPr>
      </w:pPr>
      <w:r>
        <w:rPr>
          <w:rFonts w:hint="eastAsia" w:ascii="宋体" w:hAnsi="宋体" w:cs="宋体"/>
          <w:b/>
          <w:sz w:val="24"/>
          <w:szCs w:val="24"/>
        </w:rPr>
        <w:t xml:space="preserve">三、服务期限：</w:t>
      </w:r>
      <w:r>
        <w:rPr>
          <w:rFonts w:hint="eastAsia" w:ascii="宋体" w:hAnsi="宋体" w:cs="宋体"/>
          <w:sz w:val="24"/>
          <w:szCs w:val="24"/>
        </w:rPr>
        <w:t xml:space="preserve">二年。</w:t>
      </w:r>
      <w:r/>
    </w:p>
    <w:p>
      <w:pPr>
        <w:ind w:firstLine="422"/>
        <w:spacing w:line="360" w:lineRule="auto"/>
        <w:rPr>
          <w:rFonts w:hint="eastAsia" w:ascii="宋体" w:hAnsi="宋体" w:cs="宋体"/>
          <w:b/>
          <w:sz w:val="24"/>
          <w:szCs w:val="24"/>
        </w:rPr>
      </w:pPr>
      <w:r>
        <w:rPr>
          <w:rFonts w:hint="eastAsia" w:ascii="宋体" w:hAnsi="宋体" w:cs="宋体"/>
          <w:b/>
          <w:sz w:val="24"/>
          <w:szCs w:val="24"/>
        </w:rPr>
        <w:t xml:space="preserve">四、双方权利义务</w:t>
      </w:r>
      <w:r/>
    </w:p>
    <w:p>
      <w:pPr>
        <w:ind w:firstLine="420"/>
        <w:spacing w:line="360" w:lineRule="auto"/>
        <w:rPr>
          <w:rFonts w:hint="eastAsia" w:ascii="宋体" w:hAnsi="宋体" w:cs="宋体"/>
          <w:bCs/>
          <w:sz w:val="24"/>
          <w:szCs w:val="24"/>
        </w:rPr>
      </w:pPr>
      <w:r>
        <w:rPr>
          <w:rFonts w:hint="eastAsia" w:ascii="宋体" w:hAnsi="宋体" w:cs="宋体"/>
          <w:bCs/>
          <w:sz w:val="24"/>
          <w:szCs w:val="24"/>
        </w:rPr>
        <w:t xml:space="preserve">1.甲方应依照本合同相关约定，在规定的期限内向乙方按时足额缴纳本合同项下各项费用。</w:t>
      </w:r>
      <w:r/>
    </w:p>
    <w:p>
      <w:pPr>
        <w:ind w:firstLine="420"/>
        <w:spacing w:line="360" w:lineRule="auto"/>
        <w:rPr>
          <w:rFonts w:hint="eastAsia" w:ascii="宋体" w:hAnsi="宋体" w:cs="宋体"/>
          <w:bCs/>
          <w:sz w:val="24"/>
          <w:szCs w:val="24"/>
        </w:rPr>
      </w:pPr>
      <w:r>
        <w:rPr>
          <w:rFonts w:hint="eastAsia" w:ascii="宋体" w:hAnsi="宋体" w:cs="宋体"/>
          <w:bCs/>
          <w:sz w:val="24"/>
          <w:szCs w:val="24"/>
        </w:rPr>
        <w:t xml:space="preserve">2.乙方应尽可能采用各种有效方式保障甲方通信线路的通畅，最大限度地保证甲方通信线路的安全运行。</w:t>
      </w:r>
      <w:r/>
    </w:p>
    <w:p>
      <w:pPr>
        <w:ind w:firstLine="420"/>
        <w:spacing w:line="360" w:lineRule="auto"/>
        <w:rPr>
          <w:rFonts w:hint="eastAsia" w:ascii="宋体" w:hAnsi="宋体" w:cs="宋体"/>
          <w:bCs/>
          <w:sz w:val="24"/>
          <w:szCs w:val="24"/>
        </w:rPr>
      </w:pPr>
      <w:r>
        <w:rPr>
          <w:rFonts w:hint="eastAsia" w:ascii="宋体" w:hAnsi="宋体" w:cs="宋体"/>
          <w:bCs/>
          <w:sz w:val="24"/>
          <w:szCs w:val="24"/>
        </w:rPr>
        <w:t xml:space="preserve">3.乙方应负责对向甲方所提供线路的日常监督检查与维护保养工作，加强值班和监测，保证线路不中断。当通信线路发生故障时，乙方应在【  】小时内修复。若乙方未及时修复的，由此给甲方造成的全部损失均应由乙方予以承担。</w:t>
      </w:r>
      <w:r/>
    </w:p>
    <w:p>
      <w:pPr>
        <w:ind w:firstLine="420"/>
        <w:spacing w:line="360" w:lineRule="auto"/>
        <w:rPr>
          <w:rFonts w:hint="eastAsia" w:ascii="宋体" w:hAnsi="宋体"/>
          <w:bCs/>
          <w:sz w:val="24"/>
          <w:szCs w:val="24"/>
        </w:rPr>
      </w:pPr>
      <w:r>
        <w:rPr>
          <w:rFonts w:hint="eastAsia" w:ascii="宋体" w:hAnsi="宋体" w:cs="宋体"/>
          <w:bCs/>
          <w:sz w:val="24"/>
          <w:szCs w:val="24"/>
        </w:rPr>
        <w:t xml:space="preserve">4.乙方保证其提供服务过程中不会侵犯任何第三方知识产权和其他合法权益，不会对甲方造成任何损害。因乙方原因致使第三方向甲方提起诉讼或索  赔的，一切法律责任由乙方承担，与甲方无关</w:t>
      </w:r>
      <w:r>
        <w:rPr>
          <w:rFonts w:hint="eastAsia" w:ascii="宋体" w:hAnsi="宋体"/>
          <w:bCs/>
          <w:sz w:val="24"/>
          <w:szCs w:val="24"/>
        </w:rPr>
        <w:t xml:space="preserve">，且甲方因此被追责的，乙方应赔偿甲方因此产生的全部损失。</w:t>
      </w:r>
      <w:r/>
    </w:p>
    <w:p>
      <w:pPr>
        <w:ind w:firstLine="422"/>
        <w:spacing w:line="360" w:lineRule="auto"/>
        <w:rPr>
          <w:rFonts w:hint="eastAsia" w:ascii="宋体" w:hAnsi="宋体" w:cs="宋体"/>
          <w:b/>
          <w:sz w:val="24"/>
          <w:szCs w:val="24"/>
        </w:rPr>
      </w:pPr>
      <w:r>
        <w:rPr>
          <w:rFonts w:hint="eastAsia" w:ascii="宋体" w:hAnsi="宋体" w:cs="宋体"/>
          <w:b/>
          <w:sz w:val="24"/>
          <w:szCs w:val="24"/>
        </w:rPr>
        <w:t xml:space="preserve">五、售后服务要求</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乙方在服务期限内提供网络的免费维护和升级服务。乙方须提供7*24小时响应能力，服务响应时间为【 】小时，【 】小时内完成质保服务。</w:t>
      </w:r>
      <w:r/>
    </w:p>
    <w:p>
      <w:pPr>
        <w:ind w:firstLine="422"/>
        <w:spacing w:line="360" w:lineRule="auto"/>
        <w:rPr>
          <w:rFonts w:hint="eastAsia" w:ascii="宋体" w:hAnsi="宋体" w:cs="宋体"/>
          <w:b/>
          <w:sz w:val="24"/>
          <w:szCs w:val="24"/>
        </w:rPr>
      </w:pPr>
      <w:r>
        <w:rPr>
          <w:rFonts w:hint="eastAsia" w:ascii="宋体" w:hAnsi="宋体" w:cs="宋体"/>
          <w:b/>
          <w:sz w:val="24"/>
          <w:szCs w:val="24"/>
        </w:rPr>
        <w:t xml:space="preserve">六、合同价格支付</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1.付款方式：</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乙方每月提供发票及具体服务清单，甲方核实后，支付服务费用。如乙方未按约提供发票及具体服务清单或甲方对金额有异议的，甲方有权迟延付款且不承担逾期付款的违约责任。</w:t>
      </w:r>
      <w:r/>
    </w:p>
    <w:p>
      <w:pPr>
        <w:ind w:firstLine="420"/>
        <w:spacing w:line="360" w:lineRule="auto"/>
        <w:rPr>
          <w:rFonts w:hint="eastAsia" w:ascii="宋体" w:hAnsi="宋体" w:cs="宋体"/>
          <w:bCs/>
          <w:sz w:val="24"/>
          <w:szCs w:val="24"/>
        </w:rPr>
      </w:pPr>
      <w:r>
        <w:rPr>
          <w:rFonts w:hint="eastAsia" w:ascii="宋体" w:hAnsi="宋体" w:cs="宋体"/>
          <w:sz w:val="24"/>
          <w:szCs w:val="24"/>
        </w:rPr>
        <w:t xml:space="preserve">2.</w:t>
      </w:r>
      <w:r>
        <w:rPr>
          <w:rFonts w:hint="eastAsia" w:ascii="宋体" w:hAnsi="宋体" w:cs="宋体"/>
          <w:bCs/>
          <w:sz w:val="24"/>
          <w:szCs w:val="24"/>
        </w:rPr>
        <w:t xml:space="preserve">付款方式：数字人民币支付或银行转账。</w:t>
      </w:r>
      <w:r/>
    </w:p>
    <w:p>
      <w:pPr>
        <w:ind w:firstLine="420"/>
        <w:spacing w:line="360" w:lineRule="auto"/>
        <w:rPr>
          <w:rFonts w:hint="eastAsia" w:ascii="宋体" w:hAnsi="宋体" w:cs="宋体"/>
          <w:bCs/>
          <w:sz w:val="24"/>
          <w:szCs w:val="24"/>
        </w:rPr>
      </w:pPr>
      <w:r>
        <w:rPr>
          <w:rFonts w:hint="eastAsia" w:ascii="宋体" w:hAnsi="宋体" w:cs="宋体"/>
          <w:bCs/>
          <w:sz w:val="24"/>
          <w:szCs w:val="24"/>
        </w:rPr>
        <w:t xml:space="preserve">（1）乙方账户信息如下：</w:t>
      </w:r>
      <w:r/>
    </w:p>
    <w:p>
      <w:pPr>
        <w:ind w:firstLine="420"/>
        <w:spacing w:line="360" w:lineRule="auto"/>
        <w:rPr>
          <w:rFonts w:hint="eastAsia" w:ascii="宋体" w:hAnsi="宋体" w:cs="宋体"/>
          <w:bCs/>
          <w:sz w:val="24"/>
          <w:szCs w:val="24"/>
        </w:rPr>
      </w:pPr>
      <w:r>
        <w:rPr>
          <w:rFonts w:hint="eastAsia" w:ascii="宋体" w:hAnsi="宋体" w:cs="宋体"/>
          <w:bCs/>
          <w:sz w:val="24"/>
          <w:szCs w:val="24"/>
        </w:rPr>
        <w:t xml:space="preserve">账户名：</w:t>
      </w:r>
      <w:r/>
    </w:p>
    <w:p>
      <w:pPr>
        <w:ind w:firstLine="420"/>
        <w:spacing w:line="360" w:lineRule="auto"/>
        <w:rPr>
          <w:rFonts w:hint="eastAsia" w:ascii="宋体" w:hAnsi="宋体" w:cs="宋体"/>
          <w:bCs/>
          <w:sz w:val="24"/>
          <w:szCs w:val="24"/>
        </w:rPr>
      </w:pPr>
      <w:r>
        <w:rPr>
          <w:rFonts w:hint="eastAsia" w:ascii="宋体" w:hAnsi="宋体" w:cs="宋体"/>
          <w:bCs/>
          <w:sz w:val="24"/>
          <w:szCs w:val="24"/>
        </w:rPr>
        <w:t xml:space="preserve">开户行：</w:t>
      </w:r>
      <w:r/>
    </w:p>
    <w:p>
      <w:pPr>
        <w:ind w:firstLine="420"/>
        <w:spacing w:line="360" w:lineRule="auto"/>
        <w:rPr>
          <w:rFonts w:hint="eastAsia" w:ascii="宋体" w:hAnsi="宋体" w:cs="宋体"/>
          <w:bCs/>
          <w:sz w:val="24"/>
          <w:szCs w:val="24"/>
        </w:rPr>
      </w:pPr>
      <w:r>
        <w:rPr>
          <w:rFonts w:hint="eastAsia" w:ascii="宋体" w:hAnsi="宋体" w:cs="宋体"/>
          <w:bCs/>
          <w:sz w:val="24"/>
          <w:szCs w:val="24"/>
        </w:rPr>
        <w:t xml:space="preserve">数字人民币账号（数币钱包ID）：</w:t>
      </w:r>
      <w:r/>
    </w:p>
    <w:p>
      <w:pPr>
        <w:ind w:firstLine="420"/>
        <w:spacing w:line="360" w:lineRule="auto"/>
        <w:rPr>
          <w:rFonts w:hint="eastAsia" w:ascii="宋体" w:hAnsi="宋体" w:cs="宋体"/>
          <w:bCs/>
          <w:sz w:val="24"/>
          <w:szCs w:val="24"/>
        </w:rPr>
      </w:pPr>
      <w:r>
        <w:rPr>
          <w:rFonts w:hint="eastAsia" w:ascii="宋体" w:hAnsi="宋体" w:cs="宋体"/>
          <w:bCs/>
          <w:sz w:val="24"/>
          <w:szCs w:val="24"/>
        </w:rPr>
        <w:t xml:space="preserve">（2）账户信息</w:t>
      </w:r>
      <w:r/>
    </w:p>
    <w:p>
      <w:pPr>
        <w:ind w:firstLine="420"/>
        <w:spacing w:line="360" w:lineRule="auto"/>
        <w:rPr>
          <w:rFonts w:hint="eastAsia" w:ascii="宋体" w:hAnsi="宋体" w:cs="宋体"/>
          <w:bCs/>
          <w:sz w:val="24"/>
          <w:szCs w:val="24"/>
        </w:rPr>
      </w:pPr>
      <w:r>
        <w:rPr>
          <w:rFonts w:hint="eastAsia" w:ascii="宋体" w:hAnsi="宋体" w:cs="宋体"/>
          <w:bCs/>
          <w:sz w:val="24"/>
          <w:szCs w:val="24"/>
        </w:rPr>
        <w:t xml:space="preserve">乙方开户名称：</w:t>
      </w:r>
      <w:r/>
    </w:p>
    <w:p>
      <w:pPr>
        <w:ind w:firstLine="420"/>
        <w:spacing w:line="360" w:lineRule="auto"/>
        <w:rPr>
          <w:rFonts w:hint="eastAsia" w:ascii="宋体" w:hAnsi="宋体" w:cs="宋体"/>
          <w:bCs/>
          <w:sz w:val="24"/>
          <w:szCs w:val="24"/>
        </w:rPr>
      </w:pPr>
      <w:r>
        <w:rPr>
          <w:rFonts w:hint="eastAsia" w:ascii="宋体" w:hAnsi="宋体" w:cs="宋体"/>
          <w:bCs/>
          <w:sz w:val="24"/>
          <w:szCs w:val="24"/>
        </w:rPr>
        <w:t xml:space="preserve">开户银行：</w:t>
      </w:r>
      <w:r/>
    </w:p>
    <w:p>
      <w:pPr>
        <w:ind w:firstLine="420"/>
        <w:spacing w:line="360" w:lineRule="auto"/>
        <w:rPr>
          <w:rFonts w:hint="eastAsia" w:ascii="宋体" w:hAnsi="宋体" w:cs="宋体"/>
          <w:bCs/>
          <w:sz w:val="24"/>
          <w:szCs w:val="24"/>
        </w:rPr>
      </w:pPr>
      <w:r>
        <w:rPr>
          <w:rFonts w:hint="eastAsia" w:ascii="宋体" w:hAnsi="宋体" w:cs="宋体"/>
          <w:bCs/>
          <w:sz w:val="24"/>
          <w:szCs w:val="24"/>
        </w:rPr>
        <w:t xml:space="preserve">银行账号：</w:t>
      </w:r>
      <w:r/>
    </w:p>
    <w:p>
      <w:pPr>
        <w:ind w:firstLine="420"/>
        <w:spacing w:line="360" w:lineRule="auto"/>
        <w:rPr>
          <w:rFonts w:hint="eastAsia" w:ascii="宋体" w:hAnsi="宋体" w:cs="宋体"/>
          <w:sz w:val="24"/>
          <w:szCs w:val="24"/>
        </w:rPr>
      </w:pPr>
      <w:r>
        <w:rPr>
          <w:rFonts w:hint="eastAsia" w:ascii="宋体" w:hAnsi="宋体" w:cs="宋体"/>
          <w:bCs/>
          <w:sz w:val="24"/>
          <w:szCs w:val="24"/>
        </w:rPr>
        <w:t xml:space="preserve">3.</w:t>
      </w:r>
      <w:r>
        <w:rPr>
          <w:rFonts w:hint="eastAsia" w:ascii="宋体" w:hAnsi="宋体" w:cs="宋体"/>
          <w:sz w:val="24"/>
          <w:szCs w:val="24"/>
        </w:rPr>
        <w:t xml:space="preserve">根据国家有关税务法律、法规和规定，乙方应该交纳的与本合同有关的税费由乙方承担。</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4.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w:t>
      </w:r>
      <w:r>
        <w:rPr>
          <w:rFonts w:hint="eastAsia" w:ascii="宋体" w:hAnsi="宋体"/>
          <w:sz w:val="24"/>
          <w:szCs w:val="24"/>
        </w:rPr>
        <w:t xml:space="preserve">且该违约金不影响甲方主张实际损失赔偿的权利，</w:t>
      </w:r>
      <w:r>
        <w:rPr>
          <w:rFonts w:hint="eastAsia" w:ascii="宋体" w:hAnsi="宋体" w:cs="宋体"/>
          <w:sz w:val="24"/>
          <w:szCs w:val="24"/>
        </w:rPr>
        <w:t xml:space="preserve">同时甲方有权单方面解除本合同。第三人因债权转让起诉的，甲方因此次诉讼而产生的案件诉讼费、第三人主张的违约金、利息损失、律师费、保全费、保函费、鉴定费等均由乙方承担。</w:t>
      </w:r>
      <w:r/>
    </w:p>
    <w:p>
      <w:pPr>
        <w:ind w:firstLine="420"/>
        <w:spacing w:line="360" w:lineRule="auto"/>
        <w:rPr>
          <w:rFonts w:hint="eastAsia" w:ascii="宋体" w:hAnsi="宋体" w:cs="宋体"/>
          <w:bCs/>
          <w:sz w:val="24"/>
          <w:szCs w:val="24"/>
        </w:rPr>
      </w:pPr>
      <w:r>
        <w:rPr>
          <w:rFonts w:hint="eastAsia" w:ascii="宋体" w:hAnsi="宋体" w:cs="宋体"/>
          <w:bCs/>
          <w:sz w:val="24"/>
          <w:szCs w:val="24"/>
        </w:rPr>
        <w:t xml:space="preserve">5.根据现行税法对甲方征收的与本合同有关的一切税费均由甲方承担；根据现行税法对乙方征收的与本合同有关的一切税费均由乙方承担。</w:t>
      </w:r>
      <w:r/>
    </w:p>
    <w:p>
      <w:pPr>
        <w:ind w:firstLine="420"/>
        <w:spacing w:line="360" w:lineRule="auto"/>
        <w:rPr>
          <w:rFonts w:hint="eastAsia" w:ascii="宋体" w:hAnsi="宋体" w:cs="宋体"/>
          <w:sz w:val="24"/>
          <w:szCs w:val="24"/>
        </w:rPr>
      </w:pPr>
      <w:r>
        <w:rPr>
          <w:rFonts w:hint="eastAsia" w:ascii="宋体" w:hAnsi="宋体" w:cs="宋体"/>
          <w:bCs/>
          <w:sz w:val="24"/>
          <w:szCs w:val="24"/>
        </w:rPr>
        <w:t xml:space="preserve">6.如本合同项目需经过审计的，则本合同最终结算金额以甲方审计金额为准。审计过程中，乙方应按甲方要求提供相应材料，甲方认为乙方提交的材料缺失、不合理或有误的，乙方应限期补正，且乙方补正并符合甲方要求前，甲方有权迟延付款，并不承担逾期付款的违约责任。如双方对审计标准、程序有争议的，则优先适用甲方所在地的地方标准（包括甲方主管机关、财政部门、审计部门等通行的审计标准、程序），如无地方标准的，适用行业标准，没有行业标准的，按照通常标准或者符合合同目的的特定标准履行。</w:t>
      </w:r>
      <w:r/>
    </w:p>
    <w:p>
      <w:pPr>
        <w:ind w:firstLine="422"/>
        <w:spacing w:line="360" w:lineRule="auto"/>
        <w:rPr>
          <w:rFonts w:hint="eastAsia" w:ascii="宋体" w:hAnsi="宋体" w:cs="宋体"/>
          <w:b/>
          <w:sz w:val="24"/>
          <w:szCs w:val="24"/>
        </w:rPr>
      </w:pPr>
      <w:r>
        <w:rPr>
          <w:rFonts w:hint="eastAsia" w:ascii="宋体" w:hAnsi="宋体" w:cs="宋体"/>
          <w:b/>
          <w:sz w:val="24"/>
          <w:szCs w:val="24"/>
        </w:rPr>
        <w:t xml:space="preserve">七、违约责任</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合同一方不履行合同义务或者履行合同义务不符合规定的，应当承担继续履行、采取补救措施或者赔偿损失等违约责任。</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1.甲方违约责任</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（1）甲方违反合同规定，拒绝接收乙方提供的服务，应当承担乙方由此造成的损失。</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2.乙方违约责任</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（1）除不可抗力原因外，乙方不能按期提供服务，乙方必须向甲方支付延期履行的违约金，具体标准按当月服务费用的每日千分之四计算</w:t>
      </w:r>
      <w:r>
        <w:rPr>
          <w:rFonts w:hint="eastAsia" w:ascii="宋体" w:hAnsi="宋体"/>
          <w:sz w:val="24"/>
          <w:szCs w:val="24"/>
        </w:rPr>
        <w:t xml:space="preserve">，该违约金自逾期之日起按日累计计算，且累计总额不超过合同总价的30%。</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eastAsia="zh-Hans"/>
        </w:rPr>
        <w:t xml:space="preserve">乙方延期服务时间超过15天或服务严重不合格从而影响甲方按期正常使用的，视为乙方严重违约，甲方有权立即终止合同，</w:t>
      </w:r>
      <w:r>
        <w:rPr>
          <w:rFonts w:hint="eastAsia" w:ascii="宋体" w:hAnsi="宋体" w:cs="宋体"/>
          <w:b/>
          <w:bCs/>
          <w:sz w:val="24"/>
          <w:szCs w:val="24"/>
          <w:lang w:eastAsia="zh-Hans"/>
        </w:rPr>
        <w:t xml:space="preserve">并要求乙方支付已发生费用总额30%的违约金，赔偿甲方相关损失，并返还甲方已支付的合同款</w:t>
      </w:r>
      <w:r>
        <w:rPr>
          <w:rFonts w:hint="eastAsia" w:ascii="宋体" w:hAnsi="宋体" w:cs="宋体"/>
          <w:sz w:val="24"/>
          <w:szCs w:val="24"/>
        </w:rPr>
        <w:t xml:space="preserve">。</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3）如因乙方原因导致移动警务通终端通信流量无法使用，且未及时采取相应措施，对甲方工作开展造成重大影响的。甲方有权直接解除本合同，乙方应返还甲方已支付的全部费用，并向甲方支付已发生费用总额30%的违约金，赔偿甲方因此产生的全部损失。</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4）乙方提供的服务不符合约定，在收到甲方发出的“乙方违约整改通知书”的当日或经甲方书面认可延长的时间内未能纠正，甲方有权单方终止部分或全部合同，并要求乙方向甲方支付已发生费用总额30%的违约金，赔偿甲方因此产生的全部损失。</w:t>
      </w:r>
      <w:r/>
    </w:p>
    <w:p>
      <w:pPr>
        <w:ind w:firstLine="420"/>
        <w:spacing w:line="360" w:lineRule="auto"/>
        <w:rPr>
          <w:rFonts w:hint="eastAsia" w:ascii="宋体" w:hAnsi="宋体" w:cs="宋体"/>
          <w:b/>
          <w:sz w:val="24"/>
          <w:szCs w:val="24"/>
        </w:rPr>
      </w:pPr>
      <w:r>
        <w:rPr>
          <w:rFonts w:hint="eastAsia" w:ascii="宋体" w:hAnsi="宋体" w:cs="宋体"/>
          <w:sz w:val="24"/>
          <w:szCs w:val="24"/>
        </w:rPr>
        <w:t xml:space="preserve">（5）乙方违反合同及招标文件其他应尽义务的，甲方有权根据乙方违约程度要求乙方支付已发生费用总额30%的违约金 ，并拒付当月费用。如违约金不足弥补甲方损失的，由乙方另行支付，由此引起的后果，甲方保留进一步追索的权利。</w:t>
      </w:r>
      <w:r/>
    </w:p>
    <w:p>
      <w:pPr>
        <w:ind w:firstLine="422"/>
        <w:spacing w:line="360" w:lineRule="auto"/>
        <w:rPr>
          <w:rFonts w:hint="eastAsia" w:ascii="宋体" w:hAnsi="宋体" w:cs="宋体"/>
          <w:b/>
          <w:sz w:val="24"/>
          <w:szCs w:val="24"/>
        </w:rPr>
      </w:pPr>
      <w:r>
        <w:rPr>
          <w:rFonts w:hint="eastAsia" w:ascii="宋体" w:hAnsi="宋体" w:cs="宋体"/>
          <w:b/>
          <w:sz w:val="24"/>
          <w:szCs w:val="24"/>
        </w:rPr>
        <w:t xml:space="preserve">八、不可抗力</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1.因不可抗力不能履行合同的，根据不可抗力的影响，部分或者全部免除责任。但合同一方延迟履行后发生不可抗力的，不能免除责任。</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2.合同一方因不可抗力不能履行合同的，应当自不可抗力发生后3日内通知对方，以减轻可能给对方造成的损失，并应当在发出不可抗力通知后7日内提供书面证明。 </w:t>
      </w:r>
      <w:r/>
    </w:p>
    <w:p>
      <w:pPr>
        <w:ind w:firstLine="422"/>
        <w:spacing w:line="360" w:lineRule="auto"/>
        <w:rPr>
          <w:rFonts w:hint="eastAsia" w:ascii="宋体" w:hAnsi="宋体" w:cs="宋体"/>
          <w:b/>
          <w:sz w:val="24"/>
          <w:szCs w:val="24"/>
        </w:rPr>
      </w:pPr>
      <w:r>
        <w:rPr>
          <w:rFonts w:hint="eastAsia" w:ascii="宋体" w:hAnsi="宋体" w:cs="宋体"/>
          <w:b/>
          <w:sz w:val="24"/>
          <w:szCs w:val="24"/>
        </w:rPr>
        <w:t xml:space="preserve">九、合同的解除和转让</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bCs/>
          <w:sz w:val="24"/>
          <w:szCs w:val="24"/>
        </w:rPr>
        <w:t xml:space="preserve">除《政府采购法》第49条、第50条第二款规定的情形及本合同约定的情形外，本合同签订后，甲乙双方不得擅自变更、解除或终止本合同</w:t>
      </w:r>
      <w:r>
        <w:rPr>
          <w:rFonts w:hint="eastAsia" w:ascii="宋体" w:hAnsi="宋体" w:cs="宋体"/>
          <w:sz w:val="24"/>
          <w:szCs w:val="24"/>
        </w:rPr>
        <w:t xml:space="preserve">。</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2.有下列情形之一，合同一方可以解除合同：</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（1）因不可抗力致使不能实现合同目的，未受不可抗力影响的一方有权解除合同。</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（2）因合同一方违约导致合同不能履行，另一方有权解除合同。</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（3）有权解除合同的一方，应当在违约事实或不可抗力发生之后三十天内书面通知对方以主张解除合同，合同在书面通知到达对方时解除。</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3.如乙方出现破产或丧失履行合同的能力或其他甲方有权解除合同等情形的，甲方有权在任何时候以书面形式通知乙方终止合同并追究乙方违约责任，要求乙方返还合同款。该终止合同将不损害或影响甲方已经采取或将要采取任何补救措施的权利。</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4.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5.本合同内容不得转包与分包。</w:t>
      </w:r>
      <w:r/>
    </w:p>
    <w:p>
      <w:pPr>
        <w:ind w:firstLine="422"/>
        <w:spacing w:line="360" w:lineRule="auto"/>
        <w:rPr>
          <w:rFonts w:hint="eastAsia" w:ascii="宋体" w:hAnsi="宋体" w:cs="宋体"/>
          <w:b/>
          <w:sz w:val="24"/>
          <w:szCs w:val="24"/>
        </w:rPr>
      </w:pPr>
      <w:r>
        <w:rPr>
          <w:rFonts w:hint="eastAsia" w:ascii="宋体" w:hAnsi="宋体" w:cs="宋体"/>
          <w:b/>
          <w:sz w:val="24"/>
          <w:szCs w:val="24"/>
        </w:rPr>
        <w:t xml:space="preserve">十、争议解决办法</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甲乙双方因合同发生争议，可在招标代理机构的主持下进行调解协商，协商不成的，任何一方均有权向甲方所在地人民法院起诉。乙方违反本合同规定或乙方追究甲方违约但不成立而产生纠纷的，甲方为处理此纠纷产生的费用由乙方承担，该费用包括但不限于保全费、诉讼费、执行费、鉴定费、律师费、差旅费等。</w:t>
      </w:r>
      <w:r/>
    </w:p>
    <w:p>
      <w:pPr>
        <w:ind w:firstLine="422"/>
        <w:spacing w:line="360" w:lineRule="auto"/>
        <w:rPr>
          <w:rFonts w:hint="eastAsia" w:ascii="宋体" w:hAnsi="宋体" w:cs="宋体"/>
          <w:b/>
          <w:sz w:val="24"/>
          <w:szCs w:val="24"/>
        </w:rPr>
      </w:pPr>
      <w:r>
        <w:rPr>
          <w:rFonts w:hint="eastAsia" w:ascii="宋体" w:hAnsi="宋体" w:cs="宋体"/>
          <w:b/>
          <w:sz w:val="24"/>
          <w:szCs w:val="24"/>
        </w:rPr>
        <w:t xml:space="preserve">十一、保密</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1.乙方对在本合同签订、履行过程中知悉的甲方资料和信息（包括乙方掌握有相关保密信息的事实本身），除甲方明确书面豁免外，均为保密信息。</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2.乙方承诺对保密信息之使用仅限于本合同签订与履行，未经甲方明确书面同意，乙方不得将保密信息用于其它任何范围或场合，不得向任何第三方披露保密信息。</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3.本合同履行终止后，乙方应当归还由甲方向其披露的一切保密信息的原始资料及其相关副本或复制品（包括书面的或电子的），乙方返还保密信息资料后，应继续承担并履行其在本合同项下的其他义务。</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4.乙方员工等凡是有机会接触到保密信息的主体，均负有前述保密义务，乙方应当采取充足措施保障前述主体履行保密义务，否则视为乙方违反保密义务。</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5.乙方对保密信息未经甲方许可进行披露（包括且不限于故意，过失或疏忽）或有其他违反保密义务的行为，甲方有权解除本合同，且乙方应当向甲方支付【  】元的泄密违约金，并向甲方及其关联主体赔偿因此受到的全部直接和间接损失。此外，甲方还有权寻求停止侵害的禁令或其他类似的法律救济。</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6.无论合同是否成立、生效、变更、解除或终止，前述保密条款不受其限制而继续有效，乙方都应继续承担保密条款约定的保密义务及责任，保密期限为永久。</w:t>
      </w:r>
      <w:r/>
    </w:p>
    <w:p>
      <w:pPr>
        <w:ind w:firstLine="422"/>
        <w:spacing w:line="360" w:lineRule="auto"/>
        <w:rPr>
          <w:rFonts w:hint="eastAsia" w:ascii="宋体" w:hAnsi="宋体" w:cs="宋体"/>
          <w:b/>
          <w:sz w:val="24"/>
          <w:szCs w:val="24"/>
        </w:rPr>
      </w:pPr>
      <w:r>
        <w:rPr>
          <w:rFonts w:hint="eastAsia" w:ascii="宋体" w:hAnsi="宋体" w:cs="宋体"/>
          <w:b/>
          <w:sz w:val="24"/>
          <w:szCs w:val="24"/>
        </w:rPr>
        <w:t xml:space="preserve">十二、合同生效</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1.双方签约人为各自法定代表人或被授权代表人。</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2.本合同系指本文件及其附件中的所有部分，采购文件、乙方的中标文件、中标通知书、乙方在采购过程中的澄清和承诺等为本合同不可缺少的组成部分。</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3.本合同自甲乙双方签字盖章之日起生效。</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4.本合同壹式</w:t>
      </w:r>
      <w:r>
        <w:rPr>
          <w:rFonts w:hint="eastAsia" w:ascii="宋体" w:hAnsi="宋体" w:cs="宋体"/>
          <w:b/>
          <w:sz w:val="24"/>
          <w:szCs w:val="24"/>
        </w:rPr>
        <w:t xml:space="preserve">【陆】</w:t>
      </w:r>
      <w:r>
        <w:rPr>
          <w:rFonts w:hint="eastAsia" w:ascii="宋体" w:hAnsi="宋体" w:cs="宋体"/>
          <w:sz w:val="24"/>
          <w:szCs w:val="24"/>
        </w:rPr>
        <w:t xml:space="preserve">份，甲乙双方各执</w:t>
      </w:r>
      <w:r>
        <w:rPr>
          <w:rFonts w:hint="eastAsia" w:ascii="宋体" w:hAnsi="宋体" w:cs="宋体"/>
          <w:b/>
          <w:sz w:val="24"/>
          <w:szCs w:val="24"/>
        </w:rPr>
        <w:t xml:space="preserve">【贰】</w:t>
      </w:r>
      <w:r>
        <w:rPr>
          <w:rFonts w:hint="eastAsia" w:ascii="宋体" w:hAnsi="宋体" w:cs="宋体"/>
          <w:sz w:val="24"/>
          <w:szCs w:val="24"/>
        </w:rPr>
        <w:t xml:space="preserve">份，代理单位</w:t>
      </w:r>
      <w:r>
        <w:rPr>
          <w:rFonts w:hint="eastAsia" w:ascii="宋体" w:hAnsi="宋体" w:cs="宋体"/>
          <w:b/>
          <w:sz w:val="24"/>
          <w:szCs w:val="24"/>
        </w:rPr>
        <w:t xml:space="preserve">【壹】</w:t>
      </w:r>
      <w:r>
        <w:rPr>
          <w:rFonts w:hint="eastAsia" w:ascii="宋体" w:hAnsi="宋体" w:cs="宋体"/>
          <w:sz w:val="24"/>
          <w:szCs w:val="24"/>
        </w:rPr>
        <w:t xml:space="preserve">份，财政部门</w:t>
      </w:r>
      <w:r>
        <w:rPr>
          <w:rFonts w:hint="eastAsia" w:ascii="宋体" w:hAnsi="宋体" w:cs="宋体"/>
          <w:b/>
          <w:sz w:val="24"/>
          <w:szCs w:val="24"/>
        </w:rPr>
        <w:t xml:space="preserve">【壹】</w:t>
      </w:r>
      <w:r>
        <w:rPr>
          <w:rFonts w:hint="eastAsia" w:ascii="宋体" w:hAnsi="宋体" w:cs="宋体"/>
          <w:sz w:val="24"/>
          <w:szCs w:val="24"/>
        </w:rPr>
        <w:t xml:space="preserve">份，各份具有同等法律效力。</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5.除甲乙双方签署书面修改、补充协议，并成为本合同不可分割的一部分之外，本合同条件不得有任何变化或修改。</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6.合同在执行过程中出现的未尽事宜，双方在不违背本合同和招标文件的原则下协商解决，协商结果以书面形式盖章记录，作为本合同的附件，与本合同具有同等法律效力，但需提交甲方壹份备存。</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7.本合同首部载明的地址为甲乙双方认可的相关文件、法律文书送达地址，任何一方如更换地址的，应于更换后3日内书面通知另一方，未通知的一方自行承担法院送达不能等不利后果。</w:t>
      </w:r>
      <w:r/>
    </w:p>
    <w:p>
      <w:pPr>
        <w:spacing w:after="120"/>
        <w:rPr>
          <w:rFonts w:hint="eastAsia" w:ascii="宋体" w:hAnsi="宋体" w:cs="宋体"/>
          <w:sz w:val="24"/>
          <w:szCs w:val="24"/>
          <w:lang w:eastAsia="zh-Hans"/>
        </w:rPr>
      </w:pPr>
      <w:r>
        <w:rPr>
          <w:rFonts w:hint="eastAsia" w:ascii="宋体" w:hAnsi="宋体" w:cs="宋体"/>
          <w:sz w:val="24"/>
          <w:szCs w:val="24"/>
          <w:lang w:eastAsia="zh-Hans"/>
        </w:rPr>
        <w:t xml:space="preserve">（以下无正文）</w:t>
      </w:r>
      <w:r/>
    </w:p>
    <w:p>
      <w:pPr>
        <w:ind w:left="400" w:firstLine="420"/>
        <w:spacing w:line="360" w:lineRule="exact"/>
        <w:rPr>
          <w:rFonts w:hint="eastAsia" w:ascii="宋体" w:hAnsi="宋体" w:cs="宋体"/>
          <w:sz w:val="24"/>
          <w:szCs w:val="24"/>
        </w:rPr>
      </w:pPr>
      <w:r>
        <w:rPr>
          <w:rFonts w:hint="eastAsia" w:ascii="宋体" w:hAnsi="宋体" w:cs="宋体"/>
          <w:sz w:val="24"/>
          <w:szCs w:val="24"/>
        </w:rPr>
      </w:r>
      <w:r/>
    </w:p>
    <w:tbl>
      <w:tblPr>
        <w:tblStyle w:val="705"/>
        <w:tblW w:w="9864" w:type="dxa"/>
        <w:jc w:val="center"/>
        <w:tblLayout w:type="fixed"/>
        <w:tblCellMar>
          <w:left w:w="108" w:type="dxa"/>
          <w:top w:w="0" w:type="dxa"/>
          <w:right w:w="108" w:type="dxa"/>
          <w:bottom w:w="0" w:type="dxa"/>
        </w:tblCellMar>
        <w:tblLook w:val="04A0" w:firstRow="1" w:lastRow="0" w:firstColumn="1" w:lastColumn="0" w:noHBand="0" w:noVBand="1"/>
      </w:tblPr>
      <w:tblGrid>
        <w:gridCol w:w="4985"/>
        <w:gridCol w:w="4879"/>
      </w:tblGrid>
      <w:tr>
        <w:trPr>
          <w:jc w:val="center"/>
        </w:trPr>
        <w:tc>
          <w:tcPr>
            <w:tcW w:w="4985" w:type="dxa"/>
            <w:vAlign w:val="center"/>
            <w:textDirection w:val="lrTb"/>
            <w:noWrap w:val="false"/>
          </w:tcPr>
          <w:p>
            <w:pPr>
              <w:jc w:val="left"/>
              <w:spacing w:line="360" w:lineRule="auto"/>
              <w:rPr>
                <w:rFonts w:hint="eastAsia" w:ascii="宋体" w:hAnsi="宋体" w:cs="宋体"/>
                <w:sz w:val="24"/>
                <w:szCs w:val="24"/>
              </w:rPr>
            </w:pPr>
            <w:r>
              <w:rPr>
                <w:rFonts w:hint="eastAsia" w:ascii="宋体" w:hAnsi="宋体" w:cs="宋体"/>
                <w:sz w:val="24"/>
                <w:szCs w:val="24"/>
              </w:rPr>
              <w:t xml:space="preserve">甲方（盖章）：</w:t>
            </w:r>
            <w:r/>
          </w:p>
        </w:tc>
        <w:tc>
          <w:tcPr>
            <w:tcW w:w="4879"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乙方（盖章）：</w:t>
            </w:r>
            <w:r/>
          </w:p>
        </w:tc>
      </w:tr>
      <w:tr>
        <w:trPr>
          <w:jc w:val="center"/>
        </w:trPr>
        <w:tc>
          <w:tcPr>
            <w:tcW w:w="4985"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法定（授权）代表人（签字）：</w:t>
            </w:r>
            <w:r/>
          </w:p>
        </w:tc>
        <w:tc>
          <w:tcPr>
            <w:tcW w:w="4879"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法定（授权）代表人（签字）：</w:t>
            </w:r>
            <w:r/>
          </w:p>
        </w:tc>
      </w:tr>
      <w:tr>
        <w:trPr>
          <w:jc w:val="center"/>
        </w:trPr>
        <w:tc>
          <w:tcPr>
            <w:tcW w:w="4985"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日期：</w:t>
            </w:r>
            <w:r/>
          </w:p>
        </w:tc>
        <w:tc>
          <w:tcPr>
            <w:tcW w:w="4879"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日期：</w:t>
            </w:r>
            <w:bookmarkEnd w:id="37"/>
            <w:r/>
            <w:bookmarkEnd w:id="38"/>
            <w:r/>
            <w:r/>
          </w:p>
        </w:tc>
      </w:tr>
    </w:tbl>
    <w:p>
      <w:pPr>
        <w:ind w:firstLine="501"/>
        <w:spacing w:line="360" w:lineRule="auto"/>
        <w:rPr>
          <w:rFonts w:hint="eastAsia" w:ascii="宋体" w:hAnsi="宋体" w:cs="宋体"/>
          <w:sz w:val="24"/>
          <w:szCs w:val="24"/>
        </w:rPr>
      </w:pPr>
      <w:r>
        <w:rPr>
          <w:rFonts w:hint="eastAsia" w:ascii="宋体" w:hAnsi="宋体" w:cs="宋体"/>
          <w:sz w:val="24"/>
          <w:szCs w:val="24"/>
        </w:rPr>
      </w:r>
      <w:r/>
    </w:p>
    <w:p>
      <w:pPr>
        <w:jc w:val="center"/>
        <w:spacing w:line="360" w:lineRule="auto"/>
        <w:tabs>
          <w:tab w:val="left" w:pos="8930" w:leader="none"/>
          <w:tab w:val="left" w:pos="9306" w:leader="none"/>
        </w:tabs>
        <w:rPr>
          <w:rStyle w:val="945"/>
          <w:rFonts w:hint="eastAsia" w:ascii="宋体" w:hAnsi="宋体" w:cs="宋体"/>
          <w:sz w:val="43"/>
          <w:szCs w:val="43"/>
        </w:rPr>
      </w:pPr>
      <w:r>
        <w:rPr>
          <w:rStyle w:val="945"/>
          <w:rFonts w:hint="eastAsia" w:ascii="宋体" w:hAnsi="宋体" w:cs="宋体"/>
          <w:sz w:val="43"/>
          <w:szCs w:val="43"/>
        </w:rPr>
        <w:t xml:space="preserve">第六章 磋商响应文件格式</w:t>
      </w:r>
      <w:r/>
    </w:p>
    <w:p>
      <w:pPr>
        <w:pStyle w:val="925"/>
        <w:ind w:firstLine="0"/>
        <w:spacing w:line="360" w:lineRule="auto"/>
        <w:rPr>
          <w:rFonts w:hint="eastAsia" w:ascii="宋体" w:hAnsi="宋体" w:eastAsia="宋体"/>
          <w:szCs w:val="24"/>
        </w:rPr>
      </w:pPr>
      <w:r>
        <w:rPr>
          <w:rFonts w:hint="eastAsia" w:ascii="宋体" w:hAnsi="宋体" w:eastAsia="宋体"/>
          <w:szCs w:val="24"/>
        </w:rPr>
        <w:t xml:space="preserve">说明：</w:t>
      </w:r>
      <w:r/>
    </w:p>
    <w:p>
      <w:pPr>
        <w:pStyle w:val="925"/>
        <w:ind w:firstLine="480"/>
        <w:spacing w:line="360" w:lineRule="auto"/>
        <w:rPr>
          <w:rFonts w:hint="eastAsia" w:ascii="宋体" w:hAnsi="宋体" w:eastAsia="宋体"/>
          <w:szCs w:val="24"/>
        </w:rPr>
      </w:pPr>
      <w:r>
        <w:rPr>
          <w:rFonts w:hint="eastAsia" w:ascii="宋体" w:hAnsi="宋体" w:eastAsia="宋体"/>
          <w:szCs w:val="24"/>
        </w:rPr>
        <w:t xml:space="preserve">对本章所有的格式，磋商供应商可根据自身情况进行补充和修改，但补充和修改不得造成与本格式内容有实质性的违背。</w:t>
      </w:r>
      <w:r/>
    </w:p>
    <w:p>
      <w:pPr>
        <w:pStyle w:val="925"/>
        <w:ind w:firstLine="0"/>
        <w:rPr>
          <w:rFonts w:hint="eastAsia" w:ascii="宋体" w:hAnsi="宋体" w:eastAsia="宋体"/>
          <w:b/>
          <w:szCs w:val="24"/>
        </w:rPr>
        <w:outlineLvl w:val="1"/>
      </w:pPr>
      <w:r/>
      <w:bookmarkStart w:id="39" w:name="_GoBack"/>
      <w:r/>
      <w:bookmarkEnd w:id="39"/>
      <w:r/>
      <w:r/>
    </w:p>
    <w:p>
      <w:pPr>
        <w:pStyle w:val="925"/>
        <w:ind w:firstLine="0"/>
        <w:spacing w:line="360" w:lineRule="auto"/>
        <w:rPr>
          <w:rFonts w:hint="eastAsia" w:ascii="宋体" w:hAnsi="宋体" w:eastAsia="宋体"/>
          <w:szCs w:val="24"/>
        </w:rPr>
        <w:outlineLvl w:val="1"/>
      </w:pPr>
      <w:r>
        <w:rPr>
          <w:rFonts w:ascii="宋体" w:hAnsi="宋体" w:eastAsia="宋体"/>
          <w:szCs w:val="24"/>
        </w:rPr>
        <w:t xml:space="preserve">1</w:t>
      </w:r>
      <w:r>
        <w:rPr>
          <w:rFonts w:hint="eastAsia" w:ascii="宋体" w:hAnsi="宋体" w:eastAsia="宋体"/>
          <w:szCs w:val="24"/>
        </w:rPr>
        <w:t xml:space="preserve">、（供应商）法定代表人授权委托书</w:t>
      </w:r>
      <w:r/>
    </w:p>
    <w:p>
      <w:pPr>
        <w:pStyle w:val="925"/>
        <w:ind w:firstLine="0"/>
        <w:jc w:val="both"/>
        <w:spacing w:line="360" w:lineRule="auto"/>
        <w:rPr>
          <w:rFonts w:hint="eastAsia" w:ascii="宋体" w:hAnsi="宋体" w:eastAsia="宋体"/>
          <w:szCs w:val="24"/>
        </w:rPr>
        <w:outlineLvl w:val="1"/>
      </w:pPr>
      <w:r>
        <w:rPr>
          <w:rFonts w:hint="eastAsia" w:ascii="宋体" w:hAnsi="宋体" w:eastAsia="宋体"/>
          <w:szCs w:val="24"/>
        </w:rPr>
      </w:r>
      <w:r/>
    </w:p>
    <w:p>
      <w:pPr>
        <w:pStyle w:val="925"/>
        <w:ind w:firstLine="0"/>
        <w:jc w:val="center"/>
        <w:spacing w:line="360" w:lineRule="auto"/>
        <w:rPr>
          <w:rFonts w:hint="eastAsia" w:ascii="宋体" w:hAnsi="宋体" w:eastAsia="宋体"/>
          <w:szCs w:val="24"/>
        </w:rPr>
        <w:outlineLvl w:val="1"/>
      </w:pPr>
      <w:r>
        <w:rPr>
          <w:rFonts w:hint="eastAsia" w:ascii="宋体" w:hAnsi="宋体" w:eastAsia="宋体"/>
          <w:szCs w:val="24"/>
        </w:rPr>
        <w:t xml:space="preserve">法定代表人授权委托书</w:t>
      </w:r>
      <w:r/>
    </w:p>
    <w:p>
      <w:pPr>
        <w:pStyle w:val="925"/>
        <w:spacing w:line="360" w:lineRule="auto"/>
        <w:rPr>
          <w:rFonts w:hint="eastAsia" w:ascii="宋体" w:hAnsi="宋体" w:eastAsia="宋体"/>
          <w:szCs w:val="24"/>
        </w:rPr>
        <w:outlineLvl w:val="1"/>
      </w:pPr>
      <w:r>
        <w:rPr>
          <w:rFonts w:hint="eastAsia" w:ascii="宋体" w:hAnsi="宋体" w:eastAsia="宋体"/>
          <w:szCs w:val="24"/>
        </w:rPr>
      </w:r>
      <w:r/>
    </w:p>
    <w:p>
      <w:pPr>
        <w:pStyle w:val="925"/>
        <w:ind w:firstLine="600"/>
        <w:spacing w:line="360" w:lineRule="auto"/>
        <w:rPr>
          <w:rFonts w:hint="eastAsia" w:ascii="宋体" w:hAnsi="宋体" w:eastAsia="宋体"/>
          <w:szCs w:val="24"/>
        </w:rPr>
        <w:outlineLvl w:val="1"/>
      </w:pPr>
      <w:r>
        <w:rPr>
          <w:rFonts w:hint="eastAsia" w:ascii="宋体" w:hAnsi="宋体" w:eastAsia="宋体"/>
          <w:szCs w:val="24"/>
        </w:rPr>
        <w:t xml:space="preserve">本授权委托书声明：我</w:t>
      </w:r>
      <w:r>
        <w:rPr>
          <w:rFonts w:ascii="宋体" w:hAnsi="宋体" w:eastAsia="宋体"/>
          <w:szCs w:val="24"/>
          <w:u w:val="single"/>
        </w:rPr>
        <w:t xml:space="preserve">           </w:t>
      </w:r>
      <w:r>
        <w:rPr>
          <w:rFonts w:hint="eastAsia" w:ascii="宋体" w:hAnsi="宋体" w:eastAsia="宋体"/>
          <w:szCs w:val="24"/>
        </w:rPr>
        <w:t xml:space="preserve">（姓名）系</w:t>
      </w:r>
      <w:r>
        <w:rPr>
          <w:rFonts w:ascii="宋体" w:hAnsi="宋体" w:eastAsia="宋体"/>
          <w:szCs w:val="24"/>
          <w:u w:val="single"/>
        </w:rPr>
        <w:t xml:space="preserve">             </w:t>
      </w:r>
      <w:r>
        <w:rPr>
          <w:rFonts w:hint="eastAsia" w:ascii="宋体" w:hAnsi="宋体" w:eastAsia="宋体"/>
          <w:szCs w:val="24"/>
        </w:rPr>
        <w:t xml:space="preserve">（供应商名称）的法定代表人，现授权委托</w:t>
      </w:r>
      <w:r>
        <w:rPr>
          <w:rFonts w:ascii="宋体" w:hAnsi="宋体" w:eastAsia="宋体"/>
          <w:szCs w:val="24"/>
          <w:u w:val="single"/>
        </w:rPr>
        <w:t xml:space="preserve">              </w:t>
      </w:r>
      <w:r>
        <w:rPr>
          <w:rFonts w:hint="eastAsia" w:ascii="宋体" w:hAnsi="宋体" w:eastAsia="宋体"/>
          <w:szCs w:val="24"/>
        </w:rPr>
        <w:t xml:space="preserve">（单位名称）的</w:t>
      </w:r>
      <w:r>
        <w:rPr>
          <w:rFonts w:ascii="宋体" w:hAnsi="宋体" w:eastAsia="宋体"/>
          <w:szCs w:val="24"/>
          <w:u w:val="single"/>
        </w:rPr>
        <w:t xml:space="preserve">         </w:t>
      </w:r>
      <w:r>
        <w:rPr>
          <w:rFonts w:hint="eastAsia" w:ascii="宋体" w:hAnsi="宋体" w:eastAsia="宋体"/>
          <w:szCs w:val="24"/>
        </w:rPr>
        <w:t xml:space="preserve">（姓名）为我公司代理人，以本公司的名义参加</w:t>
      </w:r>
      <w:r>
        <w:rPr>
          <w:rFonts w:hint="eastAsia" w:ascii="宋体" w:hAnsi="宋体" w:eastAsia="宋体"/>
          <w:szCs w:val="24"/>
          <w:lang w:eastAsia="zh-CN"/>
        </w:rPr>
        <w:t xml:space="preserve">苏州金佐建设工程项目咨询有限公司</w:t>
      </w:r>
      <w:r>
        <w:rPr>
          <w:rFonts w:hint="eastAsia" w:ascii="宋体" w:hAnsi="宋体" w:eastAsia="宋体"/>
          <w:szCs w:val="24"/>
        </w:rPr>
        <w:t xml:space="preserve">组织实施的编号为</w:t>
      </w:r>
      <w:r>
        <w:rPr>
          <w:rFonts w:ascii="宋体" w:hAnsi="宋体" w:eastAsia="宋体"/>
          <w:szCs w:val="24"/>
          <w:u w:val="single"/>
        </w:rPr>
        <w:t xml:space="preserve">           </w:t>
      </w:r>
      <w:r>
        <w:rPr>
          <w:rFonts w:hint="eastAsia" w:ascii="宋体" w:hAnsi="宋体" w:eastAsia="宋体"/>
          <w:szCs w:val="24"/>
        </w:rPr>
        <w:t xml:space="preserve">号的磋商邀请活动。代理人在磋商活动过程中所签署的一切文件和处理与这有关的一切事务，我均予以承认。</w:t>
      </w:r>
      <w:r/>
    </w:p>
    <w:p>
      <w:pPr>
        <w:pStyle w:val="925"/>
        <w:ind w:firstLine="480"/>
        <w:spacing w:line="360" w:lineRule="auto"/>
        <w:rPr>
          <w:rFonts w:hint="eastAsia" w:ascii="宋体" w:hAnsi="宋体" w:eastAsia="宋体"/>
          <w:szCs w:val="24"/>
        </w:rPr>
        <w:outlineLvl w:val="1"/>
      </w:pPr>
      <w:r>
        <w:rPr>
          <w:rFonts w:hint="eastAsia" w:ascii="宋体" w:hAnsi="宋体" w:eastAsia="宋体"/>
          <w:szCs w:val="24"/>
        </w:rPr>
        <w:t xml:space="preserve">代理人在授权委托书有效期内签署的所有文件不因授权委托的撤销而失效，除非有撤销授权委托的书面通知，本授权委托书自磋商活动开始至合同履行完毕止。</w:t>
      </w:r>
      <w:r/>
    </w:p>
    <w:p>
      <w:pPr>
        <w:pStyle w:val="925"/>
        <w:ind w:firstLine="0"/>
        <w:spacing w:line="360" w:lineRule="auto"/>
        <w:rPr>
          <w:rFonts w:hint="eastAsia" w:ascii="宋体" w:hAnsi="宋体" w:eastAsia="宋体"/>
          <w:szCs w:val="24"/>
        </w:rPr>
        <w:outlineLvl w:val="1"/>
      </w:pPr>
      <w:r>
        <w:rPr>
          <w:rFonts w:hint="eastAsia" w:ascii="宋体" w:hAnsi="宋体" w:eastAsia="宋体"/>
          <w:szCs w:val="24"/>
        </w:rPr>
        <w:t xml:space="preserve">代理人无转委托权。特此委托。</w:t>
      </w:r>
      <w:r/>
    </w:p>
    <w:p>
      <w:pPr>
        <w:pStyle w:val="925"/>
        <w:ind w:firstLine="0"/>
        <w:spacing w:line="360" w:lineRule="auto"/>
        <w:rPr>
          <w:rFonts w:hint="eastAsia" w:ascii="宋体" w:hAnsi="宋体" w:eastAsia="宋体"/>
          <w:szCs w:val="24"/>
        </w:rPr>
        <w:outlineLvl w:val="1"/>
      </w:pPr>
      <w:r>
        <w:rPr>
          <w:rFonts w:ascii="宋体" w:hAnsi="宋体" w:eastAsia="宋体"/>
          <w:szCs w:val="24"/>
        </w:rPr>
        <w:t xml:space="preserve">    </w:t>
      </w:r>
      <w:r/>
    </w:p>
    <w:p>
      <w:pPr>
        <w:pStyle w:val="925"/>
        <w:ind w:firstLine="0"/>
        <w:spacing w:line="360" w:lineRule="auto"/>
        <w:rPr>
          <w:rFonts w:hint="eastAsia" w:ascii="宋体" w:hAnsi="宋体" w:eastAsia="宋体"/>
          <w:szCs w:val="24"/>
        </w:rPr>
        <w:outlineLvl w:val="1"/>
      </w:pPr>
      <w:r>
        <w:rPr>
          <w:rFonts w:hint="eastAsia" w:ascii="宋体" w:hAnsi="宋体" w:eastAsia="宋体"/>
          <w:szCs w:val="24"/>
        </w:rPr>
        <w:t xml:space="preserve">供应商：（单位盖章）</w:t>
      </w:r>
      <w:r/>
    </w:p>
    <w:p>
      <w:pPr>
        <w:pStyle w:val="925"/>
        <w:ind w:firstLine="0"/>
        <w:spacing w:line="360" w:lineRule="auto"/>
        <w:rPr>
          <w:rFonts w:hint="eastAsia" w:ascii="宋体" w:hAnsi="宋体" w:eastAsia="宋体"/>
          <w:szCs w:val="24"/>
        </w:rPr>
        <w:outlineLvl w:val="1"/>
      </w:pPr>
      <w:r>
        <w:rPr>
          <w:rFonts w:hint="eastAsia" w:ascii="宋体" w:hAnsi="宋体" w:eastAsia="宋体"/>
          <w:szCs w:val="24"/>
        </w:rPr>
        <w:t xml:space="preserve">法定代表人：（签字或盖章）</w:t>
      </w:r>
      <w:r/>
    </w:p>
    <w:p>
      <w:pPr>
        <w:pStyle w:val="925"/>
        <w:ind w:firstLine="0"/>
        <w:spacing w:line="360" w:lineRule="auto"/>
        <w:rPr>
          <w:rFonts w:hint="eastAsia" w:ascii="宋体" w:hAnsi="宋体" w:eastAsia="宋体"/>
          <w:szCs w:val="24"/>
        </w:rPr>
        <w:outlineLvl w:val="1"/>
      </w:pPr>
      <w:r>
        <w:rPr>
          <w:rFonts w:hint="eastAsia" w:ascii="宋体" w:hAnsi="宋体" w:eastAsia="宋体"/>
          <w:szCs w:val="24"/>
        </w:rPr>
        <w:t xml:space="preserve">授权委托人：（签字或盖章）</w:t>
      </w:r>
      <w:r/>
    </w:p>
    <w:p>
      <w:pPr>
        <w:pStyle w:val="925"/>
        <w:ind w:firstLine="0"/>
        <w:spacing w:line="360" w:lineRule="auto"/>
        <w:rPr>
          <w:rFonts w:hint="eastAsia" w:ascii="宋体" w:hAnsi="宋体" w:eastAsia="宋体"/>
          <w:szCs w:val="24"/>
        </w:rPr>
        <w:outlineLvl w:val="1"/>
      </w:pPr>
      <w:r>
        <w:rPr>
          <w:rFonts w:hint="eastAsia" w:ascii="宋体" w:hAnsi="宋体" w:eastAsia="宋体"/>
          <w:szCs w:val="24"/>
        </w:rPr>
        <w:t xml:space="preserve">日期：      年　　</w:t>
      </w:r>
      <w:r>
        <w:rPr>
          <w:rFonts w:ascii="宋体" w:hAnsi="宋体" w:eastAsia="宋体"/>
          <w:szCs w:val="24"/>
        </w:rPr>
        <w:t xml:space="preserve">  </w:t>
      </w:r>
      <w:r>
        <w:rPr>
          <w:rFonts w:hint="eastAsia" w:ascii="宋体" w:hAnsi="宋体" w:eastAsia="宋体"/>
          <w:szCs w:val="24"/>
        </w:rPr>
        <w:t xml:space="preserve">月　　</w:t>
      </w:r>
      <w:r>
        <w:rPr>
          <w:rFonts w:ascii="宋体" w:hAnsi="宋体" w:eastAsia="宋体"/>
          <w:szCs w:val="24"/>
        </w:rPr>
        <w:t xml:space="preserve">  </w:t>
      </w:r>
      <w:r>
        <w:rPr>
          <w:rFonts w:hint="eastAsia" w:ascii="宋体" w:hAnsi="宋体" w:eastAsia="宋体"/>
          <w:szCs w:val="24"/>
        </w:rPr>
        <w:t xml:space="preserve">日</w:t>
      </w:r>
      <w:r/>
    </w:p>
    <w:p>
      <w:pPr>
        <w:pStyle w:val="925"/>
        <w:spacing w:line="360" w:lineRule="auto"/>
        <w:rPr>
          <w:rFonts w:hint="eastAsia" w:ascii="宋体" w:hAnsi="宋体" w:eastAsia="宋体"/>
          <w:szCs w:val="24"/>
        </w:rPr>
        <w:outlineLvl w:val="1"/>
      </w:pPr>
      <w:r>
        <w:rPr>
          <w:rFonts w:hint="eastAsia" w:ascii="宋体" w:hAnsi="宋体" w:eastAsia="宋体"/>
          <w:szCs w:val="24"/>
        </w:rPr>
      </w:r>
      <w:r/>
    </w:p>
    <w:p>
      <w:pPr>
        <w:pStyle w:val="925"/>
        <w:ind w:firstLine="0"/>
        <w:spacing w:line="360" w:lineRule="auto"/>
        <w:rPr>
          <w:rFonts w:hint="eastAsia" w:ascii="宋体" w:hAnsi="宋体" w:eastAsia="宋体"/>
          <w:szCs w:val="24"/>
        </w:rPr>
        <w:outlineLvl w:val="1"/>
      </w:pPr>
      <w:r>
        <w:rPr>
          <w:rFonts w:hint="eastAsia" w:ascii="宋体" w:hAnsi="宋体" w:eastAsia="宋体"/>
          <w:szCs w:val="24"/>
        </w:rPr>
      </w:r>
      <w:r/>
    </w:p>
    <w:p>
      <w:pPr>
        <w:pStyle w:val="925"/>
        <w:ind w:firstLine="0"/>
        <w:spacing w:line="360" w:lineRule="auto"/>
        <w:rPr>
          <w:rFonts w:hint="eastAsia" w:ascii="宋体" w:hAnsi="宋体" w:eastAsia="宋体"/>
          <w:szCs w:val="24"/>
        </w:rPr>
        <w:outlineLvl w:val="1"/>
      </w:pPr>
      <w:r>
        <w:rPr>
          <w:rFonts w:ascii="宋体" w:hAnsi="宋体" w:eastAsia="宋体"/>
          <w:szCs w:val="24"/>
        </w:rPr>
        <w:t xml:space="preserve">2</w:t>
      </w:r>
      <w:r>
        <w:rPr>
          <w:rFonts w:hint="eastAsia" w:ascii="宋体" w:hAnsi="宋体" w:eastAsia="宋体"/>
          <w:szCs w:val="24"/>
        </w:rPr>
        <w:t xml:space="preserve">、磋商响应函</w:t>
      </w:r>
      <w:r/>
    </w:p>
    <w:p>
      <w:pPr>
        <w:pStyle w:val="925"/>
        <w:jc w:val="center"/>
        <w:spacing w:line="360" w:lineRule="auto"/>
        <w:rPr>
          <w:rFonts w:hint="eastAsia" w:ascii="宋体" w:hAnsi="宋体" w:eastAsia="宋体"/>
          <w:szCs w:val="24"/>
        </w:rPr>
        <w:outlineLvl w:val="1"/>
      </w:pPr>
      <w:r>
        <w:rPr>
          <w:rFonts w:hint="eastAsia" w:ascii="宋体" w:hAnsi="宋体" w:eastAsia="宋体"/>
          <w:szCs w:val="24"/>
        </w:rPr>
        <w:t xml:space="preserve">磋商响应函</w:t>
      </w:r>
      <w:r/>
    </w:p>
    <w:p>
      <w:pPr>
        <w:pStyle w:val="925"/>
        <w:ind w:firstLine="0"/>
        <w:spacing w:line="360" w:lineRule="auto"/>
        <w:rPr>
          <w:rFonts w:hint="eastAsia" w:ascii="宋体" w:hAnsi="宋体" w:eastAsia="宋体"/>
          <w:szCs w:val="24"/>
        </w:rPr>
        <w:outlineLvl w:val="1"/>
      </w:pPr>
      <w:r>
        <w:rPr>
          <w:rFonts w:ascii="宋体" w:hAnsi="宋体" w:eastAsia="宋体"/>
          <w:szCs w:val="24"/>
          <w:u w:val="single"/>
        </w:rPr>
        <w:t xml:space="preserve">                             </w:t>
      </w:r>
      <w:r>
        <w:rPr>
          <w:rFonts w:hint="eastAsia" w:ascii="宋体" w:hAnsi="宋体" w:eastAsia="宋体"/>
          <w:szCs w:val="24"/>
        </w:rPr>
        <w:t xml:space="preserve">：</w:t>
      </w:r>
      <w:r/>
    </w:p>
    <w:p>
      <w:pPr>
        <w:pStyle w:val="925"/>
        <w:spacing w:line="360" w:lineRule="auto"/>
        <w:rPr>
          <w:rFonts w:hint="eastAsia" w:ascii="宋体" w:hAnsi="宋体" w:eastAsia="宋体"/>
          <w:szCs w:val="24"/>
        </w:rPr>
        <w:outlineLvl w:val="1"/>
      </w:pPr>
      <w:r>
        <w:rPr>
          <w:rFonts w:hint="eastAsia" w:ascii="宋体" w:hAnsi="宋体" w:eastAsia="宋体"/>
          <w:szCs w:val="24"/>
        </w:rPr>
        <w:t xml:space="preserve">我们收到贵公司</w:t>
      </w:r>
      <w:r>
        <w:rPr>
          <w:rFonts w:ascii="宋体" w:hAnsi="宋体" w:eastAsia="宋体"/>
          <w:szCs w:val="24"/>
          <w:u w:val="single"/>
        </w:rPr>
        <w:t xml:space="preserve">        </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rPr>
        <w:t xml:space="preserve">号磋商邀请函，经仔细阅读和研究，我们决定参加该次磋商活动。</w:t>
      </w:r>
      <w:r/>
    </w:p>
    <w:p>
      <w:pPr>
        <w:pStyle w:val="925"/>
        <w:ind w:firstLine="480"/>
        <w:spacing w:line="360" w:lineRule="auto"/>
        <w:rPr>
          <w:rFonts w:hint="eastAsia" w:ascii="宋体" w:hAnsi="宋体" w:eastAsia="宋体"/>
          <w:szCs w:val="24"/>
        </w:rPr>
        <w:outlineLvl w:val="1"/>
      </w:pPr>
      <w:r>
        <w:rPr>
          <w:rFonts w:hint="eastAsia" w:ascii="宋体" w:hAnsi="宋体" w:eastAsia="宋体"/>
          <w:szCs w:val="24"/>
        </w:rPr>
        <w:t xml:space="preserve">1、我们愿意按照磋商采购邀请函的一切要求，提供包括但不限于数据流量、专网流量、入网费用、人员、交通、食宿、加班、检测验收、技术支持与培训、售后服务与维保及相关劳务支出等工作所发生的全部费用以及投标单位企业利润、税金和政策性文件规定及合同包含的所有风险、责任等各项应有费用。</w:t>
      </w:r>
      <w:r/>
    </w:p>
    <w:p>
      <w:pPr>
        <w:pStyle w:val="925"/>
        <w:ind w:firstLine="480"/>
        <w:spacing w:line="360" w:lineRule="auto"/>
        <w:rPr>
          <w:rFonts w:hint="eastAsia" w:ascii="宋体" w:hAnsi="宋体" w:eastAsia="宋体"/>
          <w:szCs w:val="24"/>
        </w:rPr>
        <w:outlineLvl w:val="1"/>
      </w:pPr>
      <w:r>
        <w:rPr>
          <w:rFonts w:ascii="宋体" w:hAnsi="宋体" w:eastAsia="宋体"/>
          <w:szCs w:val="24"/>
        </w:rPr>
        <w:t xml:space="preserve">2</w:t>
      </w:r>
      <w:r>
        <w:rPr>
          <w:rFonts w:hint="eastAsia" w:ascii="宋体" w:hAnsi="宋体" w:eastAsia="宋体"/>
          <w:szCs w:val="24"/>
        </w:rPr>
        <w:t xml:space="preserve">、如果我们磋商商务被接受，我们将严格履行磋商邀请函中规定的每一项要求，按期、按质、按量履行合同的义务。</w:t>
      </w:r>
      <w:r/>
    </w:p>
    <w:p>
      <w:pPr>
        <w:pStyle w:val="925"/>
        <w:ind w:firstLine="480"/>
        <w:spacing w:line="360" w:lineRule="auto"/>
        <w:rPr>
          <w:rFonts w:hint="eastAsia" w:ascii="宋体" w:hAnsi="宋体" w:eastAsia="宋体"/>
          <w:szCs w:val="24"/>
        </w:rPr>
        <w:outlineLvl w:val="1"/>
      </w:pPr>
      <w:r>
        <w:rPr>
          <w:rFonts w:ascii="宋体" w:hAnsi="宋体" w:eastAsia="宋体"/>
          <w:szCs w:val="24"/>
        </w:rPr>
        <w:t xml:space="preserve">3</w:t>
      </w:r>
      <w:r>
        <w:rPr>
          <w:rFonts w:hint="eastAsia" w:ascii="宋体" w:hAnsi="宋体" w:eastAsia="宋体"/>
          <w:szCs w:val="24"/>
        </w:rPr>
        <w:t xml:space="preserve">、我们愿意提供邀请方在磋商邀请函中要求的所有资料。</w:t>
      </w:r>
      <w:r/>
    </w:p>
    <w:p>
      <w:pPr>
        <w:pStyle w:val="925"/>
        <w:ind w:firstLine="480"/>
        <w:spacing w:line="360" w:lineRule="auto"/>
        <w:rPr>
          <w:rFonts w:hint="eastAsia" w:ascii="宋体" w:hAnsi="宋体" w:eastAsia="宋体"/>
          <w:szCs w:val="24"/>
        </w:rPr>
        <w:outlineLvl w:val="1"/>
      </w:pPr>
      <w:r>
        <w:rPr>
          <w:rFonts w:ascii="宋体" w:hAnsi="宋体" w:eastAsia="宋体"/>
          <w:szCs w:val="24"/>
        </w:rPr>
        <w:t xml:space="preserve">4</w:t>
      </w:r>
      <w:r>
        <w:rPr>
          <w:rFonts w:hint="eastAsia" w:ascii="宋体" w:hAnsi="宋体" w:eastAsia="宋体"/>
          <w:szCs w:val="24"/>
        </w:rPr>
        <w:t xml:space="preserve">、我们认为你们有权决定成交人者，还认为你们有权接受或拒绝所有的磋商供应商。</w:t>
      </w:r>
      <w:r/>
    </w:p>
    <w:p>
      <w:pPr>
        <w:pStyle w:val="925"/>
        <w:ind w:firstLine="480"/>
        <w:spacing w:line="360" w:lineRule="auto"/>
        <w:rPr>
          <w:rFonts w:hint="eastAsia" w:ascii="宋体" w:hAnsi="宋体" w:eastAsia="宋体"/>
          <w:szCs w:val="24"/>
        </w:rPr>
        <w:outlineLvl w:val="1"/>
      </w:pPr>
      <w:r>
        <w:rPr>
          <w:rFonts w:ascii="宋体" w:hAnsi="宋体" w:eastAsia="宋体"/>
          <w:szCs w:val="24"/>
        </w:rPr>
        <w:t xml:space="preserve">5</w:t>
      </w:r>
      <w:r>
        <w:rPr>
          <w:rFonts w:hint="eastAsia" w:ascii="宋体" w:hAnsi="宋体" w:eastAsia="宋体"/>
          <w:szCs w:val="24"/>
        </w:rPr>
        <w:t xml:space="preserve">、我们愿意遵守磋商邀请函中所列的收费标准。</w:t>
      </w:r>
      <w:r/>
    </w:p>
    <w:p>
      <w:pPr>
        <w:pStyle w:val="925"/>
        <w:ind w:firstLine="480"/>
        <w:spacing w:line="360" w:lineRule="auto"/>
        <w:rPr>
          <w:rFonts w:hint="eastAsia" w:ascii="宋体" w:hAnsi="宋体" w:eastAsia="宋体"/>
          <w:szCs w:val="24"/>
        </w:rPr>
        <w:outlineLvl w:val="1"/>
      </w:pPr>
      <w:r>
        <w:rPr>
          <w:rFonts w:ascii="宋体" w:hAnsi="宋体" w:eastAsia="宋体"/>
          <w:szCs w:val="24"/>
        </w:rPr>
        <w:t xml:space="preserve">6</w:t>
      </w:r>
      <w:r>
        <w:rPr>
          <w:rFonts w:hint="eastAsia" w:ascii="宋体" w:hAnsi="宋体" w:eastAsia="宋体"/>
          <w:szCs w:val="24"/>
        </w:rPr>
        <w:t xml:space="preserve">、如果我们成交，我们愿意在签订合同时按前附表规定的支付成交服务费；</w:t>
      </w:r>
      <w:r/>
    </w:p>
    <w:p>
      <w:pPr>
        <w:pStyle w:val="925"/>
        <w:ind w:firstLine="480"/>
        <w:spacing w:line="360" w:lineRule="auto"/>
        <w:rPr>
          <w:rFonts w:hint="eastAsia" w:ascii="宋体" w:hAnsi="宋体" w:eastAsia="宋体"/>
          <w:szCs w:val="24"/>
        </w:rPr>
        <w:outlineLvl w:val="1"/>
      </w:pPr>
      <w:r>
        <w:rPr>
          <w:rFonts w:ascii="宋体" w:hAnsi="宋体" w:eastAsia="宋体"/>
          <w:szCs w:val="24"/>
        </w:rPr>
        <w:t xml:space="preserve">7</w:t>
      </w:r>
      <w:r>
        <w:rPr>
          <w:rFonts w:hint="eastAsia" w:ascii="宋体" w:hAnsi="宋体" w:eastAsia="宋体"/>
          <w:szCs w:val="24"/>
        </w:rPr>
        <w:t xml:space="preserve">、综合说明：</w:t>
      </w:r>
      <w:r/>
    </w:p>
    <w:p>
      <w:pPr>
        <w:pStyle w:val="925"/>
        <w:ind w:firstLine="480"/>
        <w:spacing w:line="360" w:lineRule="auto"/>
        <w:rPr>
          <w:rFonts w:hint="eastAsia" w:ascii="宋体" w:hAnsi="宋体" w:eastAsia="宋体"/>
          <w:szCs w:val="24"/>
        </w:rPr>
        <w:outlineLvl w:val="1"/>
      </w:pPr>
      <w:r>
        <w:rPr>
          <w:rFonts w:hint="eastAsia" w:ascii="宋体" w:hAnsi="宋体" w:eastAsia="宋体"/>
          <w:szCs w:val="24"/>
        </w:rPr>
        <w:t xml:space="preserve">（</w:t>
      </w:r>
      <w:r>
        <w:rPr>
          <w:rFonts w:ascii="宋体" w:hAnsi="宋体" w:eastAsia="宋体"/>
          <w:szCs w:val="24"/>
        </w:rPr>
        <w:t xml:space="preserve">1</w:t>
      </w:r>
      <w:r>
        <w:rPr>
          <w:rFonts w:hint="eastAsia" w:ascii="宋体" w:hAnsi="宋体" w:eastAsia="宋体"/>
          <w:szCs w:val="24"/>
        </w:rPr>
        <w:t xml:space="preserve">）伴随服务及配合措施；</w:t>
      </w:r>
      <w:r/>
    </w:p>
    <w:p>
      <w:pPr>
        <w:pStyle w:val="925"/>
        <w:ind w:firstLine="480"/>
        <w:spacing w:line="360" w:lineRule="auto"/>
        <w:rPr>
          <w:rFonts w:hint="eastAsia" w:ascii="宋体" w:hAnsi="宋体" w:eastAsia="宋体"/>
          <w:szCs w:val="24"/>
        </w:rPr>
        <w:outlineLvl w:val="1"/>
      </w:pPr>
      <w:r>
        <w:rPr>
          <w:rFonts w:hint="eastAsia" w:ascii="宋体" w:hAnsi="宋体" w:eastAsia="宋体"/>
          <w:szCs w:val="24"/>
        </w:rPr>
        <w:t xml:space="preserve">（</w:t>
      </w:r>
      <w:r>
        <w:rPr>
          <w:rFonts w:ascii="宋体" w:hAnsi="宋体" w:eastAsia="宋体"/>
          <w:szCs w:val="24"/>
        </w:rPr>
        <w:t xml:space="preserve">2</w:t>
      </w:r>
      <w:r>
        <w:rPr>
          <w:rFonts w:hint="eastAsia" w:ascii="宋体" w:hAnsi="宋体" w:eastAsia="宋体"/>
          <w:szCs w:val="24"/>
        </w:rPr>
        <w:t xml:space="preserve">）要求采购单位提供的配合；</w:t>
      </w:r>
      <w:r/>
    </w:p>
    <w:p>
      <w:pPr>
        <w:pStyle w:val="925"/>
        <w:ind w:firstLine="480"/>
        <w:spacing w:line="360" w:lineRule="auto"/>
        <w:rPr>
          <w:rFonts w:hint="eastAsia" w:ascii="宋体" w:hAnsi="宋体" w:eastAsia="宋体"/>
          <w:szCs w:val="24"/>
        </w:rPr>
        <w:outlineLvl w:val="1"/>
      </w:pPr>
      <w:r>
        <w:rPr>
          <w:rFonts w:hint="eastAsia" w:ascii="宋体" w:hAnsi="宋体" w:eastAsia="宋体"/>
          <w:szCs w:val="24"/>
        </w:rPr>
        <w:t xml:space="preserve">（</w:t>
      </w:r>
      <w:r>
        <w:rPr>
          <w:rFonts w:ascii="宋体" w:hAnsi="宋体" w:eastAsia="宋体"/>
          <w:szCs w:val="24"/>
        </w:rPr>
        <w:t xml:space="preserve">3</w:t>
      </w:r>
      <w:r>
        <w:rPr>
          <w:rFonts w:hint="eastAsia" w:ascii="宋体" w:hAnsi="宋体" w:eastAsia="宋体"/>
          <w:szCs w:val="24"/>
        </w:rPr>
        <w:t xml:space="preserve">）其它说明。</w:t>
      </w:r>
      <w:r/>
    </w:p>
    <w:p>
      <w:pPr>
        <w:pStyle w:val="925"/>
        <w:ind w:firstLine="0"/>
        <w:spacing w:line="360" w:lineRule="auto"/>
        <w:rPr>
          <w:rFonts w:hint="eastAsia" w:ascii="宋体" w:hAnsi="宋体" w:eastAsia="宋体"/>
          <w:szCs w:val="24"/>
        </w:rPr>
        <w:outlineLvl w:val="1"/>
      </w:pPr>
      <w:r>
        <w:rPr>
          <w:rFonts w:hint="eastAsia" w:ascii="宋体" w:hAnsi="宋体" w:eastAsia="宋体"/>
          <w:szCs w:val="24"/>
        </w:rPr>
        <w:t xml:space="preserve">单位：</w:t>
      </w:r>
      <w:r/>
    </w:p>
    <w:p>
      <w:pPr>
        <w:pStyle w:val="925"/>
        <w:ind w:firstLine="0"/>
        <w:spacing w:line="360" w:lineRule="auto"/>
        <w:rPr>
          <w:rFonts w:hint="eastAsia" w:ascii="宋体" w:hAnsi="宋体" w:eastAsia="宋体"/>
          <w:szCs w:val="24"/>
        </w:rPr>
        <w:outlineLvl w:val="1"/>
      </w:pPr>
      <w:r>
        <w:rPr>
          <w:rFonts w:hint="eastAsia" w:ascii="宋体" w:hAnsi="宋体" w:eastAsia="宋体"/>
          <w:szCs w:val="24"/>
        </w:rPr>
        <w:t xml:space="preserve">联系人：</w:t>
      </w:r>
      <w:r/>
    </w:p>
    <w:p>
      <w:pPr>
        <w:pStyle w:val="925"/>
        <w:ind w:firstLine="0"/>
        <w:spacing w:line="360" w:lineRule="auto"/>
        <w:rPr>
          <w:rFonts w:hint="eastAsia" w:ascii="宋体" w:hAnsi="宋体" w:eastAsia="宋体"/>
          <w:szCs w:val="24"/>
        </w:rPr>
        <w:outlineLvl w:val="1"/>
      </w:pPr>
      <w:r>
        <w:rPr>
          <w:rFonts w:hint="eastAsia" w:ascii="宋体" w:hAnsi="宋体" w:eastAsia="宋体"/>
          <w:szCs w:val="24"/>
        </w:rPr>
        <w:t xml:space="preserve">地址：</w:t>
      </w:r>
      <w:r/>
    </w:p>
    <w:p>
      <w:pPr>
        <w:pStyle w:val="925"/>
        <w:ind w:firstLine="0"/>
        <w:spacing w:line="360" w:lineRule="auto"/>
        <w:rPr>
          <w:rFonts w:hint="eastAsia" w:ascii="宋体" w:hAnsi="宋体" w:eastAsia="宋体"/>
          <w:szCs w:val="24"/>
        </w:rPr>
        <w:outlineLvl w:val="1"/>
      </w:pPr>
      <w:r>
        <w:rPr>
          <w:rFonts w:hint="eastAsia" w:ascii="宋体" w:hAnsi="宋体" w:eastAsia="宋体"/>
          <w:szCs w:val="24"/>
        </w:rPr>
        <w:t xml:space="preserve">邮政编码：</w:t>
      </w:r>
      <w:r/>
    </w:p>
    <w:p>
      <w:pPr>
        <w:pStyle w:val="925"/>
        <w:ind w:firstLine="0"/>
        <w:spacing w:line="360" w:lineRule="auto"/>
        <w:rPr>
          <w:rFonts w:hint="eastAsia" w:ascii="宋体" w:hAnsi="宋体" w:eastAsia="宋体"/>
          <w:szCs w:val="24"/>
        </w:rPr>
        <w:outlineLvl w:val="1"/>
      </w:pPr>
      <w:r>
        <w:rPr>
          <w:rFonts w:hint="eastAsia" w:ascii="宋体" w:hAnsi="宋体" w:eastAsia="宋体"/>
          <w:szCs w:val="24"/>
        </w:rPr>
        <w:t xml:space="preserve">联系电话：</w:t>
      </w:r>
      <w:r/>
    </w:p>
    <w:p>
      <w:pPr>
        <w:pStyle w:val="925"/>
        <w:ind w:firstLine="0"/>
        <w:spacing w:line="360" w:lineRule="auto"/>
        <w:rPr>
          <w:rFonts w:hint="eastAsia" w:ascii="宋体" w:hAnsi="宋体" w:eastAsia="宋体"/>
          <w:szCs w:val="24"/>
        </w:rPr>
        <w:outlineLvl w:val="1"/>
      </w:pPr>
      <w:r>
        <w:rPr>
          <w:rFonts w:hint="eastAsia" w:ascii="宋体" w:hAnsi="宋体" w:eastAsia="宋体"/>
          <w:szCs w:val="24"/>
        </w:rPr>
        <w:t xml:space="preserve">传真：</w:t>
      </w:r>
      <w:r/>
    </w:p>
    <w:p>
      <w:pPr>
        <w:pStyle w:val="925"/>
        <w:ind w:firstLine="0"/>
        <w:jc w:val="both"/>
        <w:spacing w:line="360" w:lineRule="auto"/>
        <w:rPr>
          <w:rFonts w:hint="eastAsia" w:ascii="宋体" w:hAnsi="宋体" w:eastAsia="宋体"/>
          <w:szCs w:val="24"/>
        </w:rPr>
        <w:outlineLvl w:val="1"/>
      </w:pPr>
      <w:r>
        <w:rPr>
          <w:rFonts w:hint="eastAsia" w:ascii="宋体" w:hAnsi="宋体" w:eastAsia="宋体"/>
          <w:szCs w:val="24"/>
        </w:rPr>
        <w:t xml:space="preserve">供应商：（单位盖章）</w:t>
      </w:r>
      <w:r/>
    </w:p>
    <w:p>
      <w:pPr>
        <w:pStyle w:val="925"/>
        <w:ind w:firstLine="0"/>
        <w:jc w:val="both"/>
        <w:spacing w:line="360" w:lineRule="auto"/>
        <w:rPr>
          <w:rFonts w:hint="eastAsia" w:ascii="宋体" w:hAnsi="宋体" w:eastAsia="宋体"/>
        </w:rPr>
        <w:outlineLvl w:val="1"/>
      </w:pPr>
      <w:r>
        <w:rPr>
          <w:rFonts w:hint="eastAsia" w:ascii="宋体" w:hAnsi="宋体" w:eastAsia="宋体"/>
          <w:szCs w:val="24"/>
        </w:rPr>
        <w:t xml:space="preserve">法定代表人或授权委托人：（签字或盖章）</w:t>
      </w:r>
      <w:r/>
    </w:p>
    <w:p>
      <w:pPr>
        <w:pStyle w:val="925"/>
        <w:ind w:firstLine="0"/>
        <w:jc w:val="both"/>
        <w:spacing w:line="360" w:lineRule="auto"/>
        <w:rPr>
          <w:rFonts w:hint="eastAsia" w:ascii="宋体" w:hAnsi="宋体" w:eastAsia="宋体"/>
        </w:rPr>
        <w:outlineLvl w:val="1"/>
      </w:pPr>
      <w:r>
        <w:rPr>
          <w:rFonts w:hint="eastAsia" w:ascii="宋体" w:hAnsi="宋体" w:eastAsia="宋体"/>
          <w:szCs w:val="24"/>
        </w:rPr>
        <w:t xml:space="preserve">日期：    年</w:t>
      </w:r>
      <w:r>
        <w:rPr>
          <w:rFonts w:ascii="宋体" w:hAnsi="宋体" w:eastAsia="宋体"/>
          <w:szCs w:val="24"/>
        </w:rPr>
        <w:t xml:space="preserve"> </w:t>
      </w:r>
      <w:r>
        <w:rPr>
          <w:rFonts w:hint="eastAsia" w:ascii="宋体" w:hAnsi="宋体" w:eastAsia="宋体"/>
          <w:szCs w:val="24"/>
        </w:rPr>
        <w:t xml:space="preserve">   月</w:t>
      </w:r>
      <w:r>
        <w:rPr>
          <w:rFonts w:ascii="宋体" w:hAnsi="宋体" w:eastAsia="宋体"/>
          <w:szCs w:val="24"/>
        </w:rPr>
        <w:t xml:space="preserve"> </w:t>
      </w:r>
      <w:r>
        <w:rPr>
          <w:rFonts w:hint="eastAsia" w:ascii="宋体" w:hAnsi="宋体" w:eastAsia="宋体"/>
          <w:szCs w:val="24"/>
        </w:rPr>
        <w:t xml:space="preserve">  日</w:t>
      </w:r>
      <w:r>
        <w:rPr>
          <w:rFonts w:ascii="宋体" w:hAnsi="宋体" w:eastAsia="宋体"/>
          <w:szCs w:val="24"/>
        </w:rPr>
        <w:br w:type="page" w:clear="all"/>
      </w:r>
      <w:r>
        <w:rPr>
          <w:rFonts w:hint="eastAsia" w:ascii="宋体" w:hAnsi="宋体" w:eastAsia="宋体"/>
          <w:szCs w:val="24"/>
        </w:rPr>
        <w:t xml:space="preserve">3、磋商报价表</w:t>
      </w:r>
      <w:r/>
    </w:p>
    <w:p>
      <w:pPr>
        <w:pStyle w:val="957"/>
        <w:jc w:val="center"/>
        <w:spacing w:line="360" w:lineRule="auto"/>
        <w:rPr>
          <w:rFonts w:hint="eastAsia" w:hAnsi="宋体"/>
          <w:b/>
          <w:sz w:val="24"/>
          <w:szCs w:val="24"/>
        </w:rPr>
      </w:pPr>
      <w:r>
        <w:rPr>
          <w:rFonts w:hint="eastAsia" w:hAnsi="宋体"/>
          <w:sz w:val="24"/>
          <w:szCs w:val="24"/>
        </w:rPr>
        <w:t xml:space="preserve">磋商报价表</w:t>
      </w:r>
      <w:r/>
    </w:p>
    <w:p>
      <w:pPr>
        <w:pStyle w:val="957"/>
        <w:spacing w:line="360" w:lineRule="auto"/>
        <w:rPr>
          <w:rFonts w:hint="eastAsia" w:hAnsi="宋体"/>
          <w:sz w:val="24"/>
          <w:szCs w:val="24"/>
        </w:rPr>
      </w:pPr>
      <w:r>
        <w:rPr>
          <w:rFonts w:hint="eastAsia" w:hAnsi="宋体"/>
          <w:sz w:val="24"/>
          <w:szCs w:val="24"/>
        </w:rPr>
        <w:t xml:space="preserve">项目编号：                                                           单位：元  </w:t>
      </w:r>
      <w:r/>
    </w:p>
    <w:tbl>
      <w:tblPr>
        <w:tblStyle w:val="705"/>
        <w:tblW w:w="9667" w:type="dxa"/>
        <w:jc w:val="center"/>
        <w:tblLayout w:type="fixed"/>
        <w:tblCellMar>
          <w:left w:w="108" w:type="dxa"/>
          <w:top w:w="0" w:type="dxa"/>
          <w:right w:w="108" w:type="dxa"/>
          <w:bottom w:w="0" w:type="dxa"/>
        </w:tblCellMar>
        <w:tblLook w:val="04A0" w:firstRow="1" w:lastRow="0" w:firstColumn="1" w:lastColumn="0" w:noHBand="0" w:noVBand="1"/>
      </w:tblPr>
      <w:tblGrid>
        <w:gridCol w:w="816"/>
        <w:gridCol w:w="2294"/>
        <w:gridCol w:w="3271"/>
        <w:gridCol w:w="3286"/>
      </w:tblGrid>
      <w:tr>
        <w:trPr>
          <w:jc w:val="center"/>
          <w:trHeight w:val="694"/>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rPr>
                <w:rFonts w:hint="eastAsia" w:ascii="宋体" w:hAnsi="宋体" w:cs="宋体"/>
                <w:sz w:val="24"/>
                <w:szCs w:val="20"/>
              </w:rPr>
            </w:pPr>
            <w:r>
              <w:rPr>
                <w:rFonts w:hint="eastAsia" w:ascii="宋体" w:hAnsi="宋体" w:cs="宋体"/>
                <w:sz w:val="24"/>
                <w:szCs w:val="20"/>
              </w:rPr>
              <w:t xml:space="preserve">序号</w:t>
            </w:r>
            <w:r/>
          </w:p>
        </w:tc>
        <w:tc>
          <w:tcPr>
            <w:tcBorders>
              <w:top w:val="single" w:color="auto" w:sz="4" w:space="0"/>
              <w:left w:val="single" w:color="auto" w:sz="4" w:space="0"/>
              <w:bottom w:val="single" w:color="auto" w:sz="4" w:space="0"/>
              <w:right w:val="single" w:color="auto" w:sz="4" w:space="0"/>
            </w:tcBorders>
            <w:tcW w:w="2294" w:type="dxa"/>
            <w:vAlign w:val="center"/>
            <w:textDirection w:val="lrTb"/>
            <w:noWrap w:val="false"/>
          </w:tcPr>
          <w:p>
            <w:pPr>
              <w:jc w:val="center"/>
              <w:rPr>
                <w:rFonts w:hint="eastAsia" w:ascii="宋体" w:hAnsi="宋体" w:cs="宋体"/>
                <w:sz w:val="24"/>
                <w:szCs w:val="20"/>
              </w:rPr>
            </w:pPr>
            <w:r>
              <w:rPr>
                <w:rFonts w:hint="eastAsia" w:ascii="宋体" w:hAnsi="宋体" w:cs="宋体"/>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3271" w:type="dxa"/>
            <w:vAlign w:val="center"/>
            <w:textDirection w:val="lrTb"/>
            <w:noWrap w:val="false"/>
          </w:tcPr>
          <w:p>
            <w:pPr>
              <w:jc w:val="center"/>
              <w:rPr>
                <w:rFonts w:hint="eastAsia" w:ascii="宋体" w:hAnsi="宋体" w:cs="宋体"/>
                <w:sz w:val="24"/>
                <w:szCs w:val="20"/>
              </w:rPr>
            </w:pPr>
            <w:r>
              <w:rPr>
                <w:rFonts w:hint="eastAsia" w:ascii="宋体" w:hAnsi="宋体" w:cs="宋体"/>
                <w:sz w:val="24"/>
                <w:szCs w:val="20"/>
              </w:rPr>
              <w:t xml:space="preserve">报价</w:t>
            </w:r>
            <w:r/>
          </w:p>
        </w:tc>
        <w:tc>
          <w:tcPr>
            <w:tcBorders>
              <w:top w:val="single" w:color="auto" w:sz="4" w:space="0"/>
              <w:left w:val="single" w:color="auto" w:sz="4" w:space="0"/>
              <w:bottom w:val="single" w:color="auto" w:sz="4" w:space="0"/>
              <w:right w:val="single" w:color="auto" w:sz="4" w:space="0"/>
            </w:tcBorders>
            <w:tcW w:w="3286" w:type="dxa"/>
            <w:vAlign w:val="center"/>
            <w:textDirection w:val="lrTb"/>
            <w:noWrap w:val="false"/>
          </w:tcPr>
          <w:p>
            <w:pPr>
              <w:jc w:val="center"/>
              <w:rPr>
                <w:rFonts w:hint="eastAsia" w:ascii="宋体" w:hAnsi="宋体" w:cs="宋体"/>
                <w:sz w:val="24"/>
                <w:szCs w:val="20"/>
              </w:rPr>
            </w:pPr>
            <w:r>
              <w:rPr>
                <w:rFonts w:hint="eastAsia" w:ascii="宋体" w:hAnsi="宋体" w:cs="宋体"/>
                <w:sz w:val="24"/>
                <w:szCs w:val="20"/>
              </w:rPr>
              <w:t xml:space="preserve">备注</w:t>
            </w:r>
            <w:r/>
          </w:p>
        </w:tc>
      </w:tr>
      <w:tr>
        <w:trPr>
          <w:jc w:val="center"/>
          <w:trHeight w:val="604"/>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rPr>
                <w:rFonts w:hint="eastAsia" w:ascii="宋体" w:hAnsi="宋体" w:cs="宋体"/>
                <w:sz w:val="24"/>
                <w:szCs w:val="20"/>
              </w:rPr>
            </w:pPr>
            <w:r>
              <w:rPr>
                <w:rFonts w:hint="eastAsia" w:ascii="宋体" w:hAnsi="宋体" w:cs="宋体"/>
                <w:sz w:val="24"/>
                <w:szCs w:val="20"/>
              </w:rPr>
              <w:t xml:space="preserve">1</w:t>
            </w:r>
            <w:r/>
          </w:p>
        </w:tc>
        <w:tc>
          <w:tcPr>
            <w:tcBorders>
              <w:top w:val="single" w:color="auto" w:sz="4" w:space="0"/>
              <w:left w:val="single" w:color="auto" w:sz="4" w:space="0"/>
              <w:bottom w:val="single" w:color="auto" w:sz="4" w:space="0"/>
              <w:right w:val="single" w:color="auto" w:sz="4" w:space="0"/>
            </w:tcBorders>
            <w:tcW w:w="229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271" w:type="dxa"/>
            <w:vAlign w:val="center"/>
            <w:textDirection w:val="lrTb"/>
            <w:noWrap w:val="false"/>
          </w:tcPr>
          <w:p>
            <w:pPr>
              <w:jc w:val="center"/>
              <w:rPr>
                <w:rFonts w:hint="eastAsia" w:ascii="宋体" w:hAnsi="宋体" w:cs="宋体"/>
                <w:sz w:val="24"/>
                <w:szCs w:val="20"/>
              </w:rPr>
            </w:pPr>
            <w:r>
              <w:rPr>
                <w:rFonts w:hint="eastAsia" w:ascii="宋体" w:hAnsi="宋体" w:cs="宋体"/>
                <w:sz w:val="24"/>
                <w:szCs w:val="20"/>
              </w:rPr>
            </w:r>
            <w:r/>
          </w:p>
        </w:tc>
        <w:tc>
          <w:tcPr>
            <w:tcBorders>
              <w:top w:val="single" w:color="auto" w:sz="4" w:space="0"/>
              <w:left w:val="single" w:color="auto" w:sz="4" w:space="0"/>
              <w:bottom w:val="single" w:color="auto" w:sz="4" w:space="0"/>
              <w:right w:val="single" w:color="auto" w:sz="4" w:space="0"/>
            </w:tcBorders>
            <w:tcW w:w="3286" w:type="dxa"/>
            <w:vAlign w:val="center"/>
            <w:textDirection w:val="lrTb"/>
            <w:noWrap w:val="false"/>
          </w:tcPr>
          <w:p>
            <w:pPr>
              <w:jc w:val="center"/>
              <w:rPr>
                <w:rFonts w:hint="eastAsia" w:ascii="宋体" w:hAnsi="宋体" w:cs="宋体"/>
                <w:sz w:val="24"/>
                <w:szCs w:val="20"/>
              </w:rPr>
            </w:pPr>
            <w:r>
              <w:rPr>
                <w:rFonts w:hint="eastAsia" w:ascii="宋体" w:hAnsi="宋体" w:cs="宋体"/>
                <w:sz w:val="24"/>
                <w:szCs w:val="20"/>
              </w:rPr>
            </w:r>
            <w:r/>
          </w:p>
        </w:tc>
      </w:tr>
      <w:tr>
        <w:trPr>
          <w:jc w:val="center"/>
          <w:trHeight w:val="419"/>
        </w:trPr>
        <w:tc>
          <w:tcPr>
            <w:gridSpan w:val="2"/>
            <w:tcBorders>
              <w:top w:val="single" w:color="auto" w:sz="4" w:space="0"/>
              <w:left w:val="single" w:color="auto" w:sz="4" w:space="0"/>
              <w:bottom w:val="single" w:color="auto" w:sz="4" w:space="0"/>
              <w:right w:val="single" w:color="auto" w:sz="4" w:space="0"/>
            </w:tcBorders>
            <w:tcW w:w="311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合计</w:t>
            </w:r>
            <w:r/>
          </w:p>
        </w:tc>
        <w:tc>
          <w:tcPr>
            <w:tcBorders>
              <w:top w:val="single" w:color="auto" w:sz="4" w:space="0"/>
              <w:left w:val="single" w:color="auto" w:sz="4" w:space="0"/>
              <w:bottom w:val="single" w:color="auto" w:sz="4" w:space="0"/>
              <w:right w:val="single" w:color="auto" w:sz="4" w:space="0"/>
            </w:tcBorders>
            <w:tcW w:w="3271" w:type="dxa"/>
            <w:vAlign w:val="center"/>
            <w:textDirection w:val="lrTb"/>
            <w:noWrap w:val="false"/>
          </w:tcPr>
          <w:p>
            <w:pPr>
              <w:jc w:val="center"/>
              <w:rPr>
                <w:rFonts w:hint="eastAsia" w:ascii="宋体" w:hAnsi="宋体" w:cs="宋体"/>
                <w:sz w:val="24"/>
                <w:szCs w:val="20"/>
              </w:rPr>
            </w:pPr>
            <w:r>
              <w:rPr>
                <w:rFonts w:hint="eastAsia" w:ascii="宋体" w:hAnsi="宋体" w:cs="宋体"/>
                <w:sz w:val="24"/>
                <w:szCs w:val="20"/>
              </w:rPr>
            </w:r>
            <w:r/>
          </w:p>
        </w:tc>
        <w:tc>
          <w:tcPr>
            <w:tcBorders>
              <w:top w:val="single" w:color="auto" w:sz="4" w:space="0"/>
              <w:left w:val="single" w:color="auto" w:sz="4" w:space="0"/>
              <w:bottom w:val="single" w:color="auto" w:sz="4" w:space="0"/>
              <w:right w:val="single" w:color="auto" w:sz="4" w:space="0"/>
            </w:tcBorders>
            <w:tcW w:w="3286" w:type="dxa"/>
            <w:vAlign w:val="center"/>
            <w:textDirection w:val="lrTb"/>
            <w:noWrap w:val="false"/>
          </w:tcPr>
          <w:p>
            <w:pPr>
              <w:jc w:val="center"/>
              <w:rPr>
                <w:rFonts w:hint="eastAsia" w:ascii="宋体" w:hAnsi="宋体" w:cs="宋体"/>
                <w:sz w:val="24"/>
                <w:szCs w:val="20"/>
              </w:rPr>
            </w:pPr>
            <w:r>
              <w:rPr>
                <w:rFonts w:hint="eastAsia" w:ascii="宋体" w:hAnsi="宋体" w:cs="宋体"/>
                <w:sz w:val="24"/>
                <w:szCs w:val="20"/>
              </w:rPr>
            </w:r>
            <w:r/>
          </w:p>
        </w:tc>
      </w:tr>
    </w:tbl>
    <w:p>
      <w:pPr>
        <w:ind w:right="-290"/>
        <w:spacing w:line="360" w:lineRule="auto"/>
        <w:tabs>
          <w:tab w:val="left" w:pos="9000" w:leader="none"/>
        </w:tabs>
        <w:rPr>
          <w:rFonts w:hint="eastAsia" w:ascii="宋体" w:hAnsi="宋体" w:cs="宋体"/>
          <w:b/>
          <w:bCs/>
          <w:sz w:val="28"/>
          <w:szCs w:val="24"/>
        </w:rPr>
      </w:pPr>
      <w:r>
        <w:rPr>
          <w:rFonts w:hint="eastAsia" w:ascii="宋体" w:hAnsi="宋体" w:cs="宋体"/>
          <w:b/>
          <w:bCs/>
          <w:sz w:val="28"/>
          <w:szCs w:val="24"/>
        </w:rPr>
        <w:t xml:space="preserve"> </w:t>
      </w:r>
      <w:r/>
    </w:p>
    <w:p>
      <w:pPr>
        <w:ind w:right="-290"/>
        <w:spacing w:line="400" w:lineRule="exact"/>
        <w:tabs>
          <w:tab w:val="left" w:pos="9000" w:leader="none"/>
        </w:tabs>
        <w:rPr>
          <w:rFonts w:hint="eastAsia" w:ascii="宋体" w:hAnsi="宋体" w:cs="宋体"/>
          <w:sz w:val="24"/>
          <w:szCs w:val="24"/>
        </w:rPr>
      </w:pPr>
      <w:r>
        <w:rPr>
          <w:rFonts w:hint="eastAsia" w:ascii="宋体" w:hAnsi="宋体" w:cs="宋体"/>
          <w:sz w:val="24"/>
          <w:szCs w:val="24"/>
        </w:rPr>
      </w:r>
      <w:r/>
    </w:p>
    <w:p>
      <w:pPr>
        <w:ind w:right="-290"/>
        <w:spacing w:line="400" w:lineRule="exact"/>
        <w:tabs>
          <w:tab w:val="left" w:pos="9000" w:leader="none"/>
        </w:tabs>
        <w:rPr>
          <w:rFonts w:hint="eastAsia" w:ascii="宋体" w:hAnsi="宋体" w:cs="宋体"/>
          <w:sz w:val="24"/>
          <w:szCs w:val="24"/>
        </w:rPr>
      </w:pPr>
      <w:r>
        <w:rPr>
          <w:rFonts w:hint="eastAsia" w:ascii="宋体" w:hAnsi="宋体" w:cs="宋体"/>
          <w:sz w:val="24"/>
          <w:szCs w:val="24"/>
        </w:rPr>
        <w:t xml:space="preserve">供应商：（单位盖章）</w:t>
      </w:r>
      <w:r/>
    </w:p>
    <w:p>
      <w:pPr>
        <w:ind w:right="-290"/>
        <w:jc w:val="left"/>
        <w:spacing w:line="400" w:lineRule="exact"/>
        <w:tabs>
          <w:tab w:val="left" w:pos="9000" w:leader="none"/>
        </w:tabs>
        <w:rPr>
          <w:rFonts w:hint="eastAsia" w:ascii="宋体" w:hAnsi="宋体" w:cs="宋体"/>
          <w:sz w:val="24"/>
          <w:szCs w:val="24"/>
        </w:rPr>
      </w:pPr>
      <w:r>
        <w:rPr>
          <w:rFonts w:hint="eastAsia" w:ascii="宋体" w:hAnsi="宋体" w:cs="宋体"/>
          <w:sz w:val="24"/>
          <w:szCs w:val="24"/>
        </w:rPr>
        <w:t xml:space="preserve">法定代表人或被授权人：（签字或盖章）</w:t>
      </w:r>
      <w:r/>
    </w:p>
    <w:p>
      <w:pPr>
        <w:ind w:right="-290"/>
        <w:spacing w:line="400" w:lineRule="exact"/>
        <w:tabs>
          <w:tab w:val="left" w:pos="9000" w:leader="none"/>
        </w:tabs>
        <w:rPr>
          <w:rFonts w:hint="eastAsia" w:ascii="宋体" w:hAnsi="宋体" w:cs="宋体"/>
          <w:sz w:val="24"/>
          <w:szCs w:val="20"/>
        </w:rPr>
      </w:pPr>
      <w:r>
        <w:rPr>
          <w:rFonts w:hint="eastAsia" w:ascii="宋体" w:hAnsi="宋体" w:cs="宋体"/>
          <w:sz w:val="24"/>
          <w:szCs w:val="24"/>
        </w:rPr>
        <w:t xml:space="preserve">日期：        年     月     日</w:t>
      </w:r>
      <w:r/>
    </w:p>
    <w:p>
      <w:pPr>
        <w:spacing w:line="360" w:lineRule="auto"/>
        <w:rPr>
          <w:rFonts w:hint="eastAsia" w:ascii="宋体" w:hAnsi="宋体" w:cs="宋体"/>
          <w:szCs w:val="24"/>
        </w:rPr>
        <w:sectPr>
          <w:footerReference w:type="default" r:id="rId9"/>
          <w:footnotePr/>
          <w:endnotePr/>
          <w:type w:val="nextPage"/>
          <w:pgSz w:w="11906" w:h="16838" w:orient="portrait"/>
          <w:pgMar w:top="1247" w:right="1247" w:bottom="1247" w:left="1247" w:header="851" w:footer="992" w:gutter="0"/>
          <w:cols w:num="1" w:sep="0" w:space="720" w:equalWidth="1"/>
          <w:docGrid w:linePitch="360"/>
        </w:sectPr>
      </w:pPr>
      <w:r>
        <w:rPr>
          <w:rFonts w:hint="eastAsia" w:ascii="宋体" w:hAnsi="宋体" w:cs="宋体"/>
          <w:szCs w:val="24"/>
        </w:rPr>
      </w:r>
      <w:r/>
    </w:p>
    <w:p>
      <w:pPr>
        <w:jc w:val="left"/>
        <w:spacing w:line="400" w:lineRule="exact"/>
        <w:rPr>
          <w:rFonts w:hint="eastAsia" w:ascii="宋体" w:hAnsi="宋体" w:cs="宋体"/>
          <w:sz w:val="24"/>
          <w:szCs w:val="24"/>
        </w:rPr>
      </w:pPr>
      <w:r>
        <w:rPr>
          <w:rFonts w:hint="eastAsia" w:ascii="宋体" w:hAnsi="宋体" w:cs="宋体"/>
          <w:sz w:val="24"/>
          <w:szCs w:val="24"/>
        </w:rPr>
        <w:t xml:space="preserve">4、响应分项组成明细表</w:t>
      </w:r>
      <w:r/>
    </w:p>
    <w:p>
      <w:pPr>
        <w:jc w:val="center"/>
        <w:spacing w:line="400" w:lineRule="exact"/>
        <w:rPr>
          <w:rFonts w:hint="eastAsia" w:ascii="宋体" w:hAnsi="宋体" w:cs="宋体"/>
          <w:bCs/>
          <w:sz w:val="24"/>
          <w:szCs w:val="24"/>
        </w:rPr>
      </w:pPr>
      <w:r>
        <w:rPr>
          <w:rFonts w:hint="eastAsia" w:ascii="宋体" w:hAnsi="宋体" w:cs="宋体"/>
          <w:sz w:val="24"/>
          <w:szCs w:val="24"/>
        </w:rPr>
        <w:t xml:space="preserve">响应分项组成明细表</w:t>
      </w:r>
      <w:r/>
    </w:p>
    <w:p>
      <w:pPr>
        <w:ind w:firstLine="480"/>
        <w:spacing w:line="400" w:lineRule="exact"/>
        <w:rPr>
          <w:rFonts w:hint="eastAsia" w:ascii="宋体" w:hAnsi="宋体" w:cs="宋体"/>
          <w:bCs/>
          <w:sz w:val="24"/>
          <w:szCs w:val="24"/>
          <w:u w:val="single"/>
        </w:rPr>
      </w:pPr>
      <w:r>
        <w:rPr>
          <w:rFonts w:hint="eastAsia" w:ascii="宋体" w:hAnsi="宋体" w:cs="宋体"/>
          <w:bCs/>
          <w:sz w:val="24"/>
          <w:szCs w:val="24"/>
        </w:rPr>
        <w:t xml:space="preserve">响应单位：（单位盖章）</w:t>
      </w:r>
      <w:r>
        <w:rPr>
          <w:rFonts w:hint="eastAsia" w:ascii="宋体" w:hAnsi="宋体" w:cs="宋体"/>
          <w:bCs/>
          <w:sz w:val="24"/>
          <w:szCs w:val="24"/>
          <w:u w:val="single"/>
        </w:rPr>
        <w:t xml:space="preserve">                    </w:t>
      </w:r>
      <w:r/>
    </w:p>
    <w:tbl>
      <w:tblPr>
        <w:tblStyle w:val="705"/>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926"/>
        <w:gridCol w:w="1925"/>
        <w:gridCol w:w="1926"/>
        <w:gridCol w:w="1925"/>
        <w:gridCol w:w="1926"/>
      </w:tblGrid>
      <w:tr>
        <w:trPr>
          <w:jc w:val="center"/>
          <w:trHeight w:val="534"/>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条目</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价格</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r>
            <w:r/>
          </w:p>
        </w:tc>
      </w:tr>
      <w:tr>
        <w:trPr>
          <w:jc w:val="center"/>
          <w:trHeight w:val="438"/>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1</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hint="eastAsia" w:ascii="宋体" w:hAnsi="宋体" w:cs="宋体"/>
                <w:bCs/>
                <w:sz w:val="24"/>
                <w:szCs w:val="24"/>
              </w:rPr>
            </w:pPr>
            <w:r>
              <w:rPr>
                <w:rFonts w:hint="eastAsia"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r>
            <w:r/>
          </w:p>
        </w:tc>
      </w:tr>
      <w:tr>
        <w:trPr>
          <w:jc w:val="center"/>
          <w:trHeight w:val="360"/>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2</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hint="eastAsia" w:ascii="宋体" w:hAnsi="宋体" w:cs="宋体"/>
                <w:bCs/>
                <w:sz w:val="24"/>
                <w:szCs w:val="24"/>
              </w:rPr>
            </w:pPr>
            <w:r>
              <w:rPr>
                <w:rFonts w:hint="eastAsia"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hint="eastAsia" w:ascii="宋体" w:hAnsi="宋体" w:cs="宋体"/>
                <w:bCs/>
                <w:sz w:val="24"/>
                <w:szCs w:val="24"/>
              </w:rPr>
            </w:pPr>
            <w:r>
              <w:rPr>
                <w:rFonts w:hint="eastAsia"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r>
            <w:r/>
          </w:p>
        </w:tc>
      </w:tr>
      <w:tr>
        <w:trPr>
          <w:jc w:val="center"/>
          <w:trHeight w:val="360"/>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3</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hint="eastAsia" w:ascii="宋体" w:hAnsi="宋体" w:cs="宋体"/>
                <w:bCs/>
                <w:sz w:val="24"/>
                <w:szCs w:val="24"/>
              </w:rPr>
            </w:pPr>
            <w:r>
              <w:rPr>
                <w:rFonts w:hint="eastAsia"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hint="eastAsia" w:ascii="宋体" w:hAnsi="宋体" w:cs="宋体"/>
                <w:bCs/>
                <w:sz w:val="24"/>
                <w:szCs w:val="24"/>
              </w:rPr>
            </w:pPr>
            <w:r>
              <w:rPr>
                <w:rFonts w:hint="eastAsia"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r>
            <w:r/>
          </w:p>
        </w:tc>
      </w:tr>
      <w:tr>
        <w:trPr>
          <w:jc w:val="center"/>
          <w:trHeight w:val="360"/>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4</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hint="eastAsia" w:ascii="宋体" w:hAnsi="宋体" w:cs="宋体"/>
                <w:bCs/>
                <w:sz w:val="24"/>
                <w:szCs w:val="24"/>
              </w:rPr>
            </w:pPr>
            <w:r>
              <w:rPr>
                <w:rFonts w:hint="eastAsia"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hint="eastAsia" w:ascii="宋体" w:hAnsi="宋体" w:cs="宋体"/>
                <w:bCs/>
                <w:sz w:val="24"/>
                <w:szCs w:val="24"/>
              </w:rPr>
            </w:pPr>
            <w:r>
              <w:rPr>
                <w:rFonts w:hint="eastAsia"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r>
            <w:r/>
          </w:p>
        </w:tc>
      </w:tr>
      <w:tr>
        <w:trPr>
          <w:jc w:val="center"/>
          <w:trHeight w:val="360"/>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5</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hint="eastAsia" w:ascii="宋体" w:hAnsi="宋体" w:cs="宋体"/>
                <w:bCs/>
                <w:sz w:val="24"/>
                <w:szCs w:val="24"/>
              </w:rPr>
            </w:pPr>
            <w:r>
              <w:rPr>
                <w:rFonts w:hint="eastAsia"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hint="eastAsia" w:ascii="宋体" w:hAnsi="宋体" w:cs="宋体"/>
                <w:bCs/>
                <w:sz w:val="24"/>
                <w:szCs w:val="24"/>
              </w:rPr>
            </w:pPr>
            <w:r>
              <w:rPr>
                <w:rFonts w:hint="eastAsia"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r>
            <w:r/>
          </w:p>
        </w:tc>
      </w:tr>
      <w:tr>
        <w:trPr>
          <w:jc w:val="center"/>
          <w:trHeight w:val="360"/>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6</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hint="eastAsia" w:ascii="宋体" w:hAnsi="宋体" w:cs="宋体"/>
                <w:bCs/>
                <w:sz w:val="24"/>
                <w:szCs w:val="24"/>
              </w:rPr>
            </w:pPr>
            <w:r>
              <w:rPr>
                <w:rFonts w:hint="eastAsia"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hint="eastAsia" w:ascii="宋体" w:hAnsi="宋体" w:cs="宋体"/>
                <w:bCs/>
                <w:sz w:val="24"/>
                <w:szCs w:val="24"/>
              </w:rPr>
            </w:pPr>
            <w:r>
              <w:rPr>
                <w:rFonts w:hint="eastAsia"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r>
            <w:r/>
          </w:p>
        </w:tc>
      </w:tr>
      <w:tr>
        <w:trPr>
          <w:jc w:val="center"/>
          <w:trHeight w:val="360"/>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7</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hint="eastAsia" w:ascii="宋体" w:hAnsi="宋体" w:cs="宋体"/>
                <w:bCs/>
                <w:sz w:val="24"/>
                <w:szCs w:val="24"/>
              </w:rPr>
            </w:pPr>
            <w:r>
              <w:rPr>
                <w:rFonts w:hint="eastAsia"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hint="eastAsia" w:ascii="宋体" w:hAnsi="宋体" w:cs="宋体"/>
                <w:bCs/>
                <w:sz w:val="24"/>
                <w:szCs w:val="24"/>
              </w:rPr>
            </w:pPr>
            <w:r>
              <w:rPr>
                <w:rFonts w:hint="eastAsia"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r>
            <w:r/>
          </w:p>
        </w:tc>
      </w:tr>
      <w:tr>
        <w:trPr>
          <w:jc w:val="center"/>
          <w:trHeight w:val="360"/>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8</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hint="eastAsia" w:ascii="宋体" w:hAnsi="宋体" w:cs="宋体"/>
                <w:bCs/>
                <w:sz w:val="24"/>
                <w:szCs w:val="24"/>
              </w:rPr>
            </w:pPr>
            <w:r>
              <w:rPr>
                <w:rFonts w:hint="eastAsia"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hint="eastAsia" w:ascii="宋体" w:hAnsi="宋体" w:cs="宋体"/>
                <w:bCs/>
                <w:sz w:val="24"/>
                <w:szCs w:val="24"/>
              </w:rPr>
            </w:pPr>
            <w:r>
              <w:rPr>
                <w:rFonts w:hint="eastAsia"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r>
            <w:r/>
          </w:p>
        </w:tc>
      </w:tr>
      <w:tr>
        <w:trPr>
          <w:jc w:val="center"/>
          <w:trHeight w:val="360"/>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9</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hint="eastAsia" w:ascii="宋体" w:hAnsi="宋体" w:cs="宋体"/>
                <w:bCs/>
                <w:sz w:val="24"/>
                <w:szCs w:val="24"/>
              </w:rPr>
            </w:pPr>
            <w:r>
              <w:rPr>
                <w:rFonts w:hint="eastAsia"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hint="eastAsia" w:ascii="宋体" w:hAnsi="宋体" w:cs="宋体"/>
                <w:bCs/>
                <w:sz w:val="24"/>
                <w:szCs w:val="24"/>
              </w:rPr>
            </w:pPr>
            <w:r>
              <w:rPr>
                <w:rFonts w:hint="eastAsia"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r>
            <w:r/>
          </w:p>
        </w:tc>
      </w:tr>
      <w:tr>
        <w:trPr>
          <w:jc w:val="center"/>
          <w:trHeight w:val="360"/>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hint="eastAsia" w:ascii="宋体" w:hAnsi="宋体" w:cs="宋体"/>
                <w:bCs/>
                <w:sz w:val="24"/>
                <w:szCs w:val="24"/>
              </w:rPr>
            </w:pPr>
            <w:r>
              <w:rPr>
                <w:rFonts w:hint="eastAsia"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hint="eastAsia" w:ascii="宋体" w:hAnsi="宋体" w:cs="宋体"/>
                <w:bCs/>
                <w:sz w:val="24"/>
                <w:szCs w:val="24"/>
              </w:rPr>
            </w:pPr>
            <w:r>
              <w:rPr>
                <w:rFonts w:hint="eastAsia"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r>
            <w:r/>
          </w:p>
        </w:tc>
      </w:tr>
      <w:tr>
        <w:trPr>
          <w:jc w:val="center"/>
          <w:trHeight w:val="70"/>
        </w:trPr>
        <w:tc>
          <w:tcPr>
            <w:gridSpan w:val="5"/>
            <w:tcBorders>
              <w:top w:val="single" w:color="auto" w:sz="4" w:space="0"/>
              <w:left w:val="single" w:color="auto" w:sz="4" w:space="0"/>
              <w:bottom w:val="single" w:color="auto" w:sz="4" w:space="0"/>
              <w:right w:val="single" w:color="auto" w:sz="4" w:space="0"/>
            </w:tcBorders>
            <w:tcW w:w="9628" w:type="dxa"/>
            <w:vAlign w:val="center"/>
            <w:textDirection w:val="lrTb"/>
            <w:noWrap w:val="false"/>
          </w:tcPr>
          <w:p>
            <w:pPr>
              <w:spacing w:line="400" w:lineRule="exact"/>
              <w:rPr>
                <w:rFonts w:hint="eastAsia" w:ascii="宋体" w:hAnsi="宋体" w:cs="宋体"/>
                <w:bCs/>
                <w:sz w:val="24"/>
                <w:szCs w:val="24"/>
              </w:rPr>
            </w:pPr>
            <w:r>
              <w:rPr>
                <w:rFonts w:hint="eastAsia" w:ascii="宋体" w:hAnsi="宋体" w:cs="宋体"/>
                <w:bCs/>
                <w:sz w:val="24"/>
                <w:szCs w:val="24"/>
              </w:rPr>
              <w:t xml:space="preserve">合计 </w:t>
            </w:r>
            <w:r/>
          </w:p>
        </w:tc>
      </w:tr>
    </w:tbl>
    <w:p>
      <w:pPr>
        <w:ind w:firstLine="240"/>
        <w:spacing w:line="360" w:lineRule="auto"/>
        <w:rPr>
          <w:rFonts w:hint="eastAsia" w:ascii="宋体" w:hAnsi="宋体" w:cs="宋体"/>
          <w:sz w:val="24"/>
          <w:szCs w:val="24"/>
        </w:rPr>
      </w:pPr>
      <w:r>
        <w:rPr>
          <w:rFonts w:hint="eastAsia" w:ascii="宋体" w:hAnsi="宋体" w:cs="宋体"/>
          <w:sz w:val="24"/>
          <w:szCs w:val="24"/>
        </w:rPr>
      </w:r>
      <w:r/>
    </w:p>
    <w:p>
      <w:pPr>
        <w:ind w:firstLine="240"/>
        <w:spacing w:line="360" w:lineRule="auto"/>
        <w:rPr>
          <w:rFonts w:hint="eastAsia" w:ascii="宋体" w:hAnsi="宋体" w:cs="宋体"/>
          <w:sz w:val="24"/>
          <w:szCs w:val="24"/>
        </w:rPr>
      </w:pPr>
      <w:r>
        <w:rPr>
          <w:rFonts w:hint="eastAsia" w:ascii="宋体" w:hAnsi="宋体" w:cs="宋体"/>
          <w:sz w:val="24"/>
          <w:szCs w:val="24"/>
        </w:rPr>
        <w:t xml:space="preserve">注：所列项目必须核算明细，如有增加，可自行添加。</w:t>
      </w:r>
      <w:r/>
    </w:p>
    <w:p>
      <w:pPr>
        <w:ind w:firstLine="720"/>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供应商：（盖公章）</w:t>
      </w:r>
      <w:r/>
    </w:p>
    <w:p>
      <w:pPr>
        <w:spacing w:line="360" w:lineRule="auto"/>
        <w:rPr>
          <w:rFonts w:hint="eastAsia" w:ascii="宋体" w:hAnsi="宋体" w:cs="宋体"/>
          <w:sz w:val="24"/>
          <w:szCs w:val="24"/>
        </w:rPr>
      </w:pPr>
      <w:r>
        <w:rPr>
          <w:rFonts w:hint="eastAsia" w:ascii="宋体" w:hAnsi="宋体" w:cs="宋体"/>
          <w:sz w:val="24"/>
          <w:szCs w:val="24"/>
        </w:rPr>
        <w:t xml:space="preserve">法定代表人或被授权人：（签字或盖章）</w:t>
      </w:r>
      <w:r/>
    </w:p>
    <w:p>
      <w:pPr>
        <w:spacing w:line="360" w:lineRule="auto"/>
        <w:rPr>
          <w:rFonts w:hint="eastAsia" w:ascii="宋体" w:hAnsi="宋体" w:cs="宋体"/>
          <w:sz w:val="24"/>
          <w:szCs w:val="24"/>
        </w:rPr>
      </w:pPr>
      <w:r>
        <w:rPr>
          <w:rFonts w:hint="eastAsia" w:ascii="宋体" w:hAnsi="宋体" w:cs="宋体"/>
          <w:sz w:val="24"/>
          <w:szCs w:val="24"/>
        </w:rPr>
        <w:t xml:space="preserve">日期：         年     月    日</w:t>
      </w:r>
      <w:r/>
    </w:p>
    <w:p>
      <w:pPr>
        <w:spacing w:line="360" w:lineRule="auto"/>
        <w:rPr>
          <w:rFonts w:hint="eastAsia" w:ascii="宋体" w:hAnsi="宋体"/>
          <w:b/>
          <w:bCs/>
          <w:sz w:val="24"/>
        </w:rPr>
      </w:pPr>
      <w:r>
        <w:rPr>
          <w:rFonts w:hint="eastAsia" w:ascii="宋体" w:hAnsi="宋体" w:cs="宋体"/>
          <w:sz w:val="24"/>
          <w:szCs w:val="24"/>
        </w:rPr>
        <w:t xml:space="preserve">5</w:t>
      </w:r>
      <w:r>
        <w:rPr>
          <w:rFonts w:hint="eastAsia" w:ascii="宋体" w:hAnsi="宋体"/>
        </w:rPr>
        <w:t xml:space="preserve">、</w:t>
      </w:r>
      <w:r>
        <w:rPr>
          <w:rFonts w:hint="eastAsia" w:ascii="宋体" w:hAnsi="宋体"/>
          <w:bCs/>
          <w:sz w:val="24"/>
        </w:rPr>
        <w:t xml:space="preserve">人员配备一览表</w:t>
      </w:r>
      <w:r/>
    </w:p>
    <w:p>
      <w:pPr>
        <w:jc w:val="center"/>
        <w:spacing w:line="360" w:lineRule="auto"/>
        <w:rPr>
          <w:rFonts w:hint="eastAsia" w:ascii="宋体" w:hAnsi="宋体"/>
          <w:bCs/>
          <w:sz w:val="24"/>
        </w:rPr>
      </w:pPr>
      <w:r>
        <w:rPr>
          <w:rFonts w:hint="eastAsia" w:ascii="宋体" w:hAnsi="宋体"/>
          <w:bCs/>
          <w:sz w:val="24"/>
        </w:rPr>
        <w:t xml:space="preserve">人员配备一览表</w:t>
      </w:r>
      <w:r/>
    </w:p>
    <w:tbl>
      <w:tblPr>
        <w:tblStyle w:val="705"/>
        <w:tblW w:w="939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255"/>
        <w:gridCol w:w="753"/>
        <w:gridCol w:w="1350"/>
        <w:gridCol w:w="1411"/>
        <w:gridCol w:w="2259"/>
        <w:gridCol w:w="1506"/>
      </w:tblGrid>
      <w:tr>
        <w:trPr>
          <w:trHeight w:val="851"/>
        </w:trPr>
        <w:tc>
          <w:tcPr>
            <w:tcW w:w="861"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序号</w:t>
            </w:r>
            <w:r/>
          </w:p>
        </w:tc>
        <w:tc>
          <w:tcPr>
            <w:tcW w:w="1255"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岗位</w:t>
            </w:r>
            <w:r/>
          </w:p>
        </w:tc>
        <w:tc>
          <w:tcPr>
            <w:tcW w:w="753"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数量</w:t>
            </w:r>
            <w:r/>
          </w:p>
        </w:tc>
        <w:tc>
          <w:tcPr>
            <w:tcW w:w="1350"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年龄</w:t>
            </w:r>
            <w:r/>
          </w:p>
        </w:tc>
        <w:tc>
          <w:tcPr>
            <w:tcW w:w="1411"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性别</w:t>
            </w:r>
            <w:r/>
          </w:p>
        </w:tc>
        <w:tc>
          <w:tcPr>
            <w:tcW w:w="2259"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基本要求</w:t>
            </w:r>
            <w:r/>
          </w:p>
        </w:tc>
        <w:tc>
          <w:tcPr>
            <w:tcW w:w="1506"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备注</w:t>
            </w:r>
            <w:r/>
          </w:p>
        </w:tc>
      </w:tr>
      <w:tr>
        <w:trPr>
          <w:trHeight w:val="567"/>
        </w:trPr>
        <w:tc>
          <w:tcPr>
            <w:tcW w:w="861"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1</w:t>
            </w:r>
            <w:r/>
          </w:p>
        </w:tc>
        <w:tc>
          <w:tcPr>
            <w:tcW w:w="1255"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r>
            <w:r/>
          </w:p>
        </w:tc>
        <w:tc>
          <w:tcPr>
            <w:tcW w:w="753"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r>
            <w:r/>
          </w:p>
        </w:tc>
        <w:tc>
          <w:tcPr>
            <w:tcW w:w="1350"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r>
            <w:r/>
          </w:p>
        </w:tc>
        <w:tc>
          <w:tcPr>
            <w:tcW w:w="1411" w:type="dxa"/>
            <w:textDirection w:val="lrTb"/>
            <w:noWrap w:val="false"/>
          </w:tcPr>
          <w:p>
            <w:pPr>
              <w:jc w:val="center"/>
              <w:spacing w:line="360" w:lineRule="auto"/>
              <w:rPr>
                <w:rFonts w:hint="eastAsia" w:ascii="宋体" w:hAnsi="宋体"/>
                <w:bCs/>
                <w:sz w:val="24"/>
              </w:rPr>
            </w:pPr>
            <w:r>
              <w:rPr>
                <w:rFonts w:hint="eastAsia" w:ascii="宋体" w:hAnsi="宋体"/>
                <w:bCs/>
                <w:sz w:val="24"/>
              </w:rPr>
            </w:r>
            <w:r/>
          </w:p>
        </w:tc>
        <w:tc>
          <w:tcPr>
            <w:tcW w:w="2259"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r>
            <w:r/>
          </w:p>
        </w:tc>
        <w:tc>
          <w:tcPr>
            <w:tcW w:w="1506"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r>
            <w:r/>
          </w:p>
        </w:tc>
      </w:tr>
      <w:tr>
        <w:trPr>
          <w:trHeight w:val="567"/>
        </w:trPr>
        <w:tc>
          <w:tcPr>
            <w:tcW w:w="861"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2</w:t>
            </w:r>
            <w:r/>
          </w:p>
        </w:tc>
        <w:tc>
          <w:tcPr>
            <w:tcW w:w="1255"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r>
            <w:r/>
          </w:p>
        </w:tc>
        <w:tc>
          <w:tcPr>
            <w:tcW w:w="753"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r>
            <w:r/>
          </w:p>
        </w:tc>
        <w:tc>
          <w:tcPr>
            <w:tcW w:w="1350"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r>
            <w:r/>
          </w:p>
        </w:tc>
        <w:tc>
          <w:tcPr>
            <w:tcW w:w="1411"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r>
            <w:r/>
          </w:p>
        </w:tc>
        <w:tc>
          <w:tcPr>
            <w:tcW w:w="2259"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r>
            <w:r/>
          </w:p>
        </w:tc>
        <w:tc>
          <w:tcPr>
            <w:tcW w:w="1506"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r>
            <w:r/>
          </w:p>
        </w:tc>
      </w:tr>
      <w:tr>
        <w:trPr>
          <w:trHeight w:val="567"/>
        </w:trPr>
        <w:tc>
          <w:tcPr>
            <w:tcW w:w="861" w:type="dxa"/>
            <w:textDirection w:val="lrTb"/>
            <w:noWrap w:val="false"/>
          </w:tcPr>
          <w:p>
            <w:pPr>
              <w:jc w:val="center"/>
              <w:spacing w:line="360" w:lineRule="auto"/>
              <w:rPr>
                <w:rFonts w:hint="eastAsia" w:ascii="宋体" w:hAnsi="宋体"/>
                <w:bCs/>
                <w:sz w:val="24"/>
              </w:rPr>
            </w:pPr>
            <w:r>
              <w:rPr>
                <w:rFonts w:hint="eastAsia" w:ascii="宋体" w:hAnsi="宋体"/>
                <w:bCs/>
                <w:sz w:val="24"/>
              </w:rPr>
              <w:t xml:space="preserve">3</w:t>
            </w:r>
            <w:r/>
          </w:p>
        </w:tc>
        <w:tc>
          <w:tcPr>
            <w:tcW w:w="1255" w:type="dxa"/>
            <w:textDirection w:val="lrTb"/>
            <w:noWrap w:val="false"/>
          </w:tcPr>
          <w:p>
            <w:pPr>
              <w:jc w:val="center"/>
              <w:spacing w:line="360" w:lineRule="auto"/>
              <w:rPr>
                <w:rFonts w:hint="eastAsia" w:ascii="宋体" w:hAnsi="宋体"/>
                <w:bCs/>
                <w:sz w:val="24"/>
              </w:rPr>
            </w:pPr>
            <w:r>
              <w:rPr>
                <w:rFonts w:hint="eastAsia" w:ascii="宋体" w:hAnsi="宋体"/>
                <w:bCs/>
                <w:sz w:val="24"/>
              </w:rPr>
            </w:r>
            <w:r/>
          </w:p>
        </w:tc>
        <w:tc>
          <w:tcPr>
            <w:tcW w:w="753" w:type="dxa"/>
            <w:textDirection w:val="lrTb"/>
            <w:noWrap w:val="false"/>
          </w:tcPr>
          <w:p>
            <w:pPr>
              <w:jc w:val="center"/>
              <w:spacing w:line="360" w:lineRule="auto"/>
              <w:rPr>
                <w:rFonts w:hint="eastAsia" w:ascii="宋体" w:hAnsi="宋体"/>
                <w:bCs/>
                <w:sz w:val="24"/>
              </w:rPr>
            </w:pPr>
            <w:r>
              <w:rPr>
                <w:rFonts w:hint="eastAsia" w:ascii="宋体" w:hAnsi="宋体"/>
                <w:bCs/>
                <w:sz w:val="24"/>
              </w:rPr>
            </w:r>
            <w:r/>
          </w:p>
        </w:tc>
        <w:tc>
          <w:tcPr>
            <w:tcW w:w="1350" w:type="dxa"/>
            <w:textDirection w:val="lrTb"/>
            <w:noWrap w:val="false"/>
          </w:tcPr>
          <w:p>
            <w:pPr>
              <w:jc w:val="center"/>
              <w:spacing w:line="360" w:lineRule="auto"/>
              <w:rPr>
                <w:rFonts w:hint="eastAsia" w:ascii="宋体" w:hAnsi="宋体"/>
                <w:bCs/>
                <w:sz w:val="24"/>
              </w:rPr>
            </w:pPr>
            <w:r>
              <w:rPr>
                <w:rFonts w:hint="eastAsia" w:ascii="宋体" w:hAnsi="宋体"/>
                <w:bCs/>
                <w:sz w:val="24"/>
              </w:rPr>
            </w:r>
            <w:r/>
          </w:p>
        </w:tc>
        <w:tc>
          <w:tcPr>
            <w:tcW w:w="1411" w:type="dxa"/>
            <w:textDirection w:val="lrTb"/>
            <w:noWrap w:val="false"/>
          </w:tcPr>
          <w:p>
            <w:pPr>
              <w:jc w:val="center"/>
              <w:spacing w:line="360" w:lineRule="auto"/>
              <w:rPr>
                <w:rFonts w:hint="eastAsia" w:ascii="宋体" w:hAnsi="宋体"/>
                <w:bCs/>
                <w:sz w:val="24"/>
              </w:rPr>
            </w:pPr>
            <w:r>
              <w:rPr>
                <w:rFonts w:hint="eastAsia" w:ascii="宋体" w:hAnsi="宋体"/>
                <w:bCs/>
                <w:sz w:val="24"/>
              </w:rPr>
            </w:r>
            <w:r/>
          </w:p>
        </w:tc>
        <w:tc>
          <w:tcPr>
            <w:tcW w:w="2259" w:type="dxa"/>
            <w:textDirection w:val="lrTb"/>
            <w:noWrap w:val="false"/>
          </w:tcPr>
          <w:p>
            <w:pPr>
              <w:jc w:val="center"/>
              <w:spacing w:line="360" w:lineRule="auto"/>
              <w:rPr>
                <w:rFonts w:hint="eastAsia" w:ascii="宋体" w:hAnsi="宋体"/>
                <w:bCs/>
                <w:sz w:val="24"/>
              </w:rPr>
            </w:pPr>
            <w:r>
              <w:rPr>
                <w:rFonts w:hint="eastAsia" w:ascii="宋体" w:hAnsi="宋体"/>
                <w:bCs/>
                <w:sz w:val="24"/>
              </w:rPr>
            </w:r>
            <w:r/>
          </w:p>
        </w:tc>
        <w:tc>
          <w:tcPr>
            <w:tcW w:w="1506" w:type="dxa"/>
            <w:textDirection w:val="lrTb"/>
            <w:noWrap w:val="false"/>
          </w:tcPr>
          <w:p>
            <w:pPr>
              <w:jc w:val="center"/>
              <w:spacing w:line="360" w:lineRule="auto"/>
              <w:rPr>
                <w:rFonts w:hint="eastAsia" w:ascii="宋体" w:hAnsi="宋体"/>
                <w:bCs/>
                <w:sz w:val="24"/>
              </w:rPr>
            </w:pPr>
            <w:r>
              <w:rPr>
                <w:rFonts w:hint="eastAsia" w:ascii="宋体" w:hAnsi="宋体"/>
                <w:bCs/>
                <w:sz w:val="24"/>
              </w:rPr>
            </w:r>
            <w:r/>
          </w:p>
        </w:tc>
      </w:tr>
      <w:tr>
        <w:trPr>
          <w:trHeight w:val="567"/>
        </w:trPr>
        <w:tc>
          <w:tcPr>
            <w:tcW w:w="861" w:type="dxa"/>
            <w:textDirection w:val="lrTb"/>
            <w:noWrap w:val="false"/>
          </w:tcPr>
          <w:p>
            <w:pPr>
              <w:jc w:val="center"/>
              <w:spacing w:line="360" w:lineRule="auto"/>
              <w:rPr>
                <w:rFonts w:hint="eastAsia" w:ascii="宋体" w:hAnsi="宋体"/>
                <w:bCs/>
                <w:sz w:val="24"/>
              </w:rPr>
            </w:pPr>
            <w:r>
              <w:rPr>
                <w:rFonts w:hint="eastAsia" w:ascii="宋体" w:hAnsi="宋体"/>
                <w:bCs/>
                <w:sz w:val="24"/>
              </w:rPr>
              <w:t xml:space="preserve">…</w:t>
            </w:r>
            <w:r/>
          </w:p>
        </w:tc>
        <w:tc>
          <w:tcPr>
            <w:tcW w:w="1255" w:type="dxa"/>
            <w:textDirection w:val="lrTb"/>
            <w:noWrap w:val="false"/>
          </w:tcPr>
          <w:p>
            <w:pPr>
              <w:jc w:val="center"/>
              <w:spacing w:line="360" w:lineRule="auto"/>
              <w:rPr>
                <w:rFonts w:hint="eastAsia" w:ascii="宋体" w:hAnsi="宋体"/>
                <w:bCs/>
                <w:sz w:val="24"/>
              </w:rPr>
            </w:pPr>
            <w:r>
              <w:rPr>
                <w:rFonts w:hint="eastAsia" w:ascii="宋体" w:hAnsi="宋体"/>
                <w:bCs/>
                <w:sz w:val="24"/>
              </w:rPr>
            </w:r>
            <w:r/>
          </w:p>
        </w:tc>
        <w:tc>
          <w:tcPr>
            <w:tcW w:w="753" w:type="dxa"/>
            <w:textDirection w:val="lrTb"/>
            <w:noWrap w:val="false"/>
          </w:tcPr>
          <w:p>
            <w:pPr>
              <w:jc w:val="center"/>
              <w:spacing w:line="360" w:lineRule="auto"/>
              <w:rPr>
                <w:rFonts w:hint="eastAsia" w:ascii="宋体" w:hAnsi="宋体"/>
                <w:bCs/>
                <w:sz w:val="24"/>
              </w:rPr>
            </w:pPr>
            <w:r>
              <w:rPr>
                <w:rFonts w:hint="eastAsia" w:ascii="宋体" w:hAnsi="宋体"/>
                <w:bCs/>
                <w:sz w:val="24"/>
              </w:rPr>
            </w:r>
            <w:r/>
          </w:p>
        </w:tc>
        <w:tc>
          <w:tcPr>
            <w:tcW w:w="1350" w:type="dxa"/>
            <w:textDirection w:val="lrTb"/>
            <w:noWrap w:val="false"/>
          </w:tcPr>
          <w:p>
            <w:pPr>
              <w:jc w:val="center"/>
              <w:spacing w:line="360" w:lineRule="auto"/>
              <w:rPr>
                <w:rFonts w:hint="eastAsia" w:ascii="宋体" w:hAnsi="宋体"/>
                <w:bCs/>
                <w:sz w:val="24"/>
              </w:rPr>
            </w:pPr>
            <w:r>
              <w:rPr>
                <w:rFonts w:hint="eastAsia" w:ascii="宋体" w:hAnsi="宋体"/>
                <w:bCs/>
                <w:sz w:val="24"/>
              </w:rPr>
            </w:r>
            <w:r/>
          </w:p>
        </w:tc>
        <w:tc>
          <w:tcPr>
            <w:tcW w:w="1411" w:type="dxa"/>
            <w:textDirection w:val="lrTb"/>
            <w:noWrap w:val="false"/>
          </w:tcPr>
          <w:p>
            <w:pPr>
              <w:jc w:val="center"/>
              <w:spacing w:line="360" w:lineRule="auto"/>
              <w:rPr>
                <w:rFonts w:hint="eastAsia" w:ascii="宋体" w:hAnsi="宋体"/>
                <w:bCs/>
                <w:sz w:val="24"/>
              </w:rPr>
            </w:pPr>
            <w:r>
              <w:rPr>
                <w:rFonts w:hint="eastAsia" w:ascii="宋体" w:hAnsi="宋体"/>
                <w:bCs/>
                <w:sz w:val="24"/>
              </w:rPr>
            </w:r>
            <w:r/>
          </w:p>
        </w:tc>
        <w:tc>
          <w:tcPr>
            <w:tcW w:w="2259" w:type="dxa"/>
            <w:textDirection w:val="lrTb"/>
            <w:noWrap w:val="false"/>
          </w:tcPr>
          <w:p>
            <w:pPr>
              <w:jc w:val="center"/>
              <w:spacing w:line="360" w:lineRule="auto"/>
              <w:rPr>
                <w:rFonts w:hint="eastAsia" w:ascii="宋体" w:hAnsi="宋体"/>
                <w:bCs/>
                <w:sz w:val="24"/>
              </w:rPr>
            </w:pPr>
            <w:r>
              <w:rPr>
                <w:rFonts w:hint="eastAsia" w:ascii="宋体" w:hAnsi="宋体"/>
                <w:bCs/>
                <w:sz w:val="24"/>
              </w:rPr>
            </w:r>
            <w:r/>
          </w:p>
        </w:tc>
        <w:tc>
          <w:tcPr>
            <w:tcW w:w="1506" w:type="dxa"/>
            <w:textDirection w:val="lrTb"/>
            <w:noWrap w:val="false"/>
          </w:tcPr>
          <w:p>
            <w:pPr>
              <w:jc w:val="center"/>
              <w:spacing w:line="360" w:lineRule="auto"/>
              <w:rPr>
                <w:rFonts w:hint="eastAsia" w:ascii="宋体" w:hAnsi="宋体"/>
                <w:bCs/>
                <w:sz w:val="24"/>
              </w:rPr>
            </w:pPr>
            <w:r>
              <w:rPr>
                <w:rFonts w:hint="eastAsia" w:ascii="宋体" w:hAnsi="宋体"/>
                <w:bCs/>
                <w:sz w:val="24"/>
              </w:rPr>
            </w:r>
            <w:r/>
          </w:p>
        </w:tc>
      </w:tr>
    </w:tbl>
    <w:p>
      <w:pPr>
        <w:spacing w:line="360" w:lineRule="auto"/>
        <w:rPr>
          <w:rFonts w:hint="eastAsia" w:ascii="宋体" w:hAnsi="宋体"/>
          <w:bCs/>
          <w:sz w:val="24"/>
        </w:rPr>
      </w:pPr>
      <w:r>
        <w:rPr>
          <w:rFonts w:hint="eastAsia" w:ascii="宋体" w:hAnsi="宋体"/>
          <w:bCs/>
          <w:sz w:val="24"/>
        </w:rPr>
        <w:t xml:space="preserve"> </w:t>
      </w:r>
      <w:r/>
    </w:p>
    <w:p>
      <w:pPr>
        <w:spacing w:line="360" w:lineRule="auto"/>
        <w:rPr>
          <w:rFonts w:hint="eastAsia" w:ascii="宋体" w:hAnsi="宋体"/>
          <w:bCs/>
          <w:sz w:val="24"/>
        </w:rPr>
      </w:pPr>
      <w:r>
        <w:rPr>
          <w:rFonts w:hint="eastAsia" w:ascii="宋体" w:hAnsi="宋体"/>
          <w:bCs/>
          <w:sz w:val="24"/>
        </w:rPr>
      </w:r>
      <w:r/>
    </w:p>
    <w:p>
      <w:pPr>
        <w:spacing w:line="360" w:lineRule="auto"/>
        <w:rPr>
          <w:rFonts w:hint="eastAsia" w:ascii="宋体" w:hAnsi="宋体"/>
          <w:bCs/>
          <w:sz w:val="24"/>
        </w:rPr>
      </w:pPr>
      <w:r>
        <w:rPr>
          <w:rFonts w:hint="eastAsia" w:ascii="宋体" w:hAnsi="宋体"/>
          <w:bCs/>
          <w:sz w:val="24"/>
        </w:rPr>
      </w:r>
      <w:r/>
    </w:p>
    <w:p>
      <w:pPr>
        <w:pStyle w:val="956"/>
        <w:ind w:right="-290"/>
        <w:spacing w:line="400" w:lineRule="exact"/>
        <w:tabs>
          <w:tab w:val="left" w:pos="9000" w:leader="none"/>
        </w:tabs>
        <w:rPr>
          <w:rFonts w:hint="eastAsia" w:hAnsi="宋体" w:eastAsia="宋体"/>
          <w:sz w:val="24"/>
          <w:szCs w:val="24"/>
        </w:rPr>
      </w:pPr>
      <w:r>
        <w:rPr>
          <w:rFonts w:hint="eastAsia" w:hAnsi="宋体" w:eastAsia="宋体"/>
          <w:sz w:val="24"/>
          <w:szCs w:val="24"/>
        </w:rPr>
        <w:t xml:space="preserve">供应商</w:t>
      </w:r>
      <w:r>
        <w:rPr>
          <w:rFonts w:hAnsi="宋体" w:eastAsia="宋体"/>
          <w:sz w:val="24"/>
          <w:szCs w:val="24"/>
        </w:rPr>
        <w:t xml:space="preserve">：（单位盖章）</w:t>
      </w:r>
      <w:r/>
    </w:p>
    <w:p>
      <w:pPr>
        <w:pStyle w:val="956"/>
        <w:ind w:right="-290"/>
        <w:jc w:val="left"/>
        <w:spacing w:line="400" w:lineRule="exact"/>
        <w:tabs>
          <w:tab w:val="left" w:pos="9000" w:leader="none"/>
        </w:tabs>
        <w:rPr>
          <w:rFonts w:hint="eastAsia" w:hAnsi="宋体" w:eastAsia="宋体"/>
          <w:sz w:val="24"/>
          <w:szCs w:val="24"/>
        </w:rPr>
      </w:pPr>
      <w:r>
        <w:rPr>
          <w:rFonts w:hAnsi="宋体" w:eastAsia="宋体"/>
          <w:sz w:val="24"/>
          <w:szCs w:val="24"/>
        </w:rPr>
        <w:t xml:space="preserve">法定代表人或被授权人：（签字或盖章）</w:t>
      </w:r>
      <w:r/>
    </w:p>
    <w:p>
      <w:pPr>
        <w:pStyle w:val="956"/>
        <w:ind w:right="-290"/>
        <w:spacing w:line="400" w:lineRule="exact"/>
        <w:tabs>
          <w:tab w:val="left" w:pos="9000" w:leader="none"/>
        </w:tabs>
        <w:rPr>
          <w:rFonts w:hint="eastAsia" w:hAnsi="宋体" w:eastAsia="宋体"/>
          <w:sz w:val="24"/>
        </w:rPr>
      </w:pPr>
      <w:r>
        <w:rPr>
          <w:rFonts w:hint="eastAsia" w:hAnsi="宋体" w:eastAsia="宋体"/>
          <w:sz w:val="24"/>
          <w:szCs w:val="24"/>
        </w:rPr>
        <w:t xml:space="preserve">日期：        </w:t>
      </w:r>
      <w:r>
        <w:rPr>
          <w:rFonts w:hAnsi="宋体" w:eastAsia="宋体"/>
          <w:sz w:val="24"/>
          <w:szCs w:val="24"/>
        </w:rPr>
        <w:t xml:space="preserve">年     月     日</w:t>
      </w:r>
      <w:r/>
    </w:p>
    <w:p>
      <w:pPr>
        <w:spacing w:line="360" w:lineRule="auto"/>
        <w:rPr>
          <w:rFonts w:hint="eastAsia" w:ascii="宋体" w:hAnsi="宋体"/>
        </w:rPr>
      </w:pPr>
      <w:r>
        <w:rPr>
          <w:rFonts w:hint="eastAsia" w:ascii="宋体" w:hAnsi="宋体"/>
        </w:rPr>
      </w:r>
      <w:r/>
    </w:p>
    <w:p>
      <w:pPr>
        <w:pStyle w:val="925"/>
        <w:ind w:firstLine="0"/>
        <w:spacing w:line="360" w:lineRule="auto"/>
        <w:rPr>
          <w:rFonts w:hint="eastAsia" w:ascii="宋体" w:hAnsi="宋体" w:eastAsia="宋体"/>
          <w:szCs w:val="24"/>
        </w:rPr>
        <w:outlineLvl w:val="1"/>
      </w:pPr>
      <w:r>
        <w:rPr>
          <w:rFonts w:hint="eastAsia" w:ascii="宋体" w:hAnsi="宋体" w:eastAsia="宋体"/>
          <w:szCs w:val="24"/>
        </w:rPr>
      </w:r>
      <w:r/>
    </w:p>
    <w:p>
      <w:pPr>
        <w:pStyle w:val="925"/>
        <w:ind w:firstLine="0"/>
        <w:spacing w:line="360" w:lineRule="auto"/>
        <w:rPr>
          <w:rFonts w:hint="eastAsia" w:ascii="宋体" w:hAnsi="宋体" w:eastAsia="宋体"/>
          <w:szCs w:val="24"/>
        </w:rPr>
        <w:outlineLvl w:val="1"/>
      </w:pPr>
      <w:r>
        <w:rPr>
          <w:rFonts w:hint="eastAsia" w:ascii="宋体" w:hAnsi="宋体" w:eastAsia="宋体"/>
          <w:szCs w:val="24"/>
        </w:rPr>
      </w:r>
      <w:r/>
    </w:p>
    <w:p>
      <w:pPr>
        <w:pStyle w:val="925"/>
        <w:ind w:firstLine="0"/>
        <w:spacing w:line="360" w:lineRule="auto"/>
        <w:rPr>
          <w:rFonts w:hint="eastAsia" w:ascii="宋体" w:hAnsi="宋体" w:eastAsia="宋体"/>
          <w:szCs w:val="24"/>
        </w:rPr>
        <w:outlineLvl w:val="1"/>
      </w:pPr>
      <w:r>
        <w:rPr>
          <w:rFonts w:hint="eastAsia" w:ascii="宋体" w:hAnsi="宋体" w:eastAsia="宋体"/>
          <w:szCs w:val="24"/>
        </w:rPr>
      </w:r>
      <w:r/>
    </w:p>
    <w:p>
      <w:pPr>
        <w:pStyle w:val="925"/>
        <w:ind w:firstLine="0"/>
        <w:spacing w:line="360" w:lineRule="auto"/>
        <w:rPr>
          <w:rFonts w:hint="eastAsia" w:ascii="宋体" w:hAnsi="宋体" w:eastAsia="宋体"/>
          <w:szCs w:val="24"/>
        </w:rPr>
        <w:outlineLvl w:val="1"/>
      </w:pPr>
      <w:r>
        <w:rPr>
          <w:rFonts w:hint="eastAsia" w:ascii="宋体" w:hAnsi="宋体" w:eastAsia="宋体"/>
          <w:szCs w:val="24"/>
        </w:rPr>
      </w:r>
      <w:r/>
    </w:p>
    <w:p>
      <w:pPr>
        <w:pStyle w:val="925"/>
        <w:ind w:firstLine="0"/>
        <w:spacing w:line="360" w:lineRule="auto"/>
        <w:rPr>
          <w:rFonts w:hint="eastAsia" w:ascii="宋体" w:hAnsi="宋体" w:eastAsia="宋体"/>
          <w:szCs w:val="24"/>
        </w:rPr>
        <w:outlineLvl w:val="1"/>
      </w:pPr>
      <w:r>
        <w:rPr>
          <w:rFonts w:hint="eastAsia" w:ascii="宋体" w:hAnsi="宋体" w:eastAsia="宋体"/>
          <w:szCs w:val="24"/>
        </w:rPr>
      </w:r>
      <w:r/>
    </w:p>
    <w:p>
      <w:pPr>
        <w:pStyle w:val="925"/>
        <w:ind w:firstLine="0"/>
        <w:spacing w:line="360" w:lineRule="auto"/>
        <w:rPr>
          <w:rFonts w:hint="eastAsia" w:ascii="宋体" w:hAnsi="宋体" w:eastAsia="宋体"/>
          <w:szCs w:val="24"/>
        </w:rPr>
        <w:outlineLvl w:val="1"/>
      </w:pPr>
      <w:r>
        <w:rPr>
          <w:rFonts w:hint="eastAsia" w:ascii="宋体" w:hAnsi="宋体" w:eastAsia="宋体"/>
          <w:szCs w:val="24"/>
        </w:rPr>
      </w:r>
      <w:r/>
    </w:p>
    <w:p>
      <w:pPr>
        <w:pStyle w:val="925"/>
        <w:ind w:firstLine="0"/>
        <w:spacing w:line="360" w:lineRule="auto"/>
        <w:rPr>
          <w:rFonts w:hint="eastAsia" w:ascii="宋体" w:hAnsi="宋体" w:eastAsia="宋体"/>
          <w:szCs w:val="24"/>
        </w:rPr>
        <w:outlineLvl w:val="1"/>
      </w:pPr>
      <w:r>
        <w:rPr>
          <w:rFonts w:hint="eastAsia" w:ascii="宋体" w:hAnsi="宋体" w:eastAsia="宋体"/>
          <w:szCs w:val="24"/>
        </w:rPr>
      </w:r>
      <w:r/>
    </w:p>
    <w:p>
      <w:pPr>
        <w:rPr>
          <w:rFonts w:hint="eastAsia" w:ascii="宋体" w:hAnsi="宋体"/>
          <w:bCs/>
          <w:sz w:val="24"/>
        </w:rPr>
      </w:pPr>
      <w:r>
        <w:rPr>
          <w:rFonts w:hint="eastAsia" w:ascii="宋体" w:hAnsi="宋体"/>
          <w:bCs/>
          <w:sz w:val="24"/>
        </w:rPr>
        <w:br w:type="page" w:clear="all"/>
      </w:r>
      <w:r/>
    </w:p>
    <w:p>
      <w:pPr>
        <w:spacing w:line="360" w:lineRule="auto"/>
        <w:rPr>
          <w:rFonts w:hint="eastAsia" w:ascii="宋体" w:hAnsi="宋体"/>
          <w:bCs/>
          <w:sz w:val="24"/>
        </w:rPr>
      </w:pPr>
      <w:r>
        <w:rPr>
          <w:rFonts w:hint="eastAsia" w:ascii="宋体" w:hAnsi="宋体"/>
          <w:bCs/>
          <w:sz w:val="24"/>
        </w:rPr>
        <w:t xml:space="preserve">6、项目业绩一览表</w:t>
      </w:r>
      <w:r/>
    </w:p>
    <w:p>
      <w:pPr>
        <w:spacing w:line="360" w:lineRule="auto"/>
        <w:rPr>
          <w:rFonts w:hint="eastAsia" w:ascii="宋体" w:hAnsi="宋体"/>
          <w:bCs/>
          <w:sz w:val="24"/>
        </w:rPr>
      </w:pPr>
      <w:r>
        <w:rPr>
          <w:rFonts w:hint="eastAsia" w:ascii="宋体" w:hAnsi="宋体"/>
          <w:bCs/>
          <w:sz w:val="24"/>
        </w:rPr>
      </w:r>
      <w:r/>
    </w:p>
    <w:p>
      <w:pPr>
        <w:jc w:val="center"/>
        <w:spacing w:line="360" w:lineRule="auto"/>
        <w:rPr>
          <w:rFonts w:hint="eastAsia" w:ascii="宋体" w:hAnsi="宋体"/>
          <w:bCs/>
          <w:sz w:val="24"/>
        </w:rPr>
      </w:pPr>
      <w:r>
        <w:rPr>
          <w:rFonts w:hint="eastAsia" w:ascii="宋体" w:hAnsi="宋体"/>
          <w:bCs/>
          <w:sz w:val="24"/>
        </w:rPr>
        <w:t xml:space="preserve">项目业绩一览表</w:t>
      </w:r>
      <w:r/>
    </w:p>
    <w:tbl>
      <w:tblPr>
        <w:tblStyle w:val="705"/>
        <w:tblW w:w="92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530"/>
        <w:gridCol w:w="1462"/>
        <w:gridCol w:w="1485"/>
        <w:gridCol w:w="2164"/>
        <w:gridCol w:w="1923"/>
      </w:tblGrid>
      <w:tr>
        <w:trPr/>
        <w:tc>
          <w:tcPr>
            <w:tcW w:w="696"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序号</w:t>
            </w:r>
            <w:r/>
          </w:p>
        </w:tc>
        <w:tc>
          <w:tcPr>
            <w:tcW w:w="1530"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项目名称</w:t>
            </w:r>
            <w:r/>
          </w:p>
        </w:tc>
        <w:tc>
          <w:tcPr>
            <w:tcW w:w="1462"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项目时间</w:t>
            </w:r>
            <w:r/>
          </w:p>
        </w:tc>
        <w:tc>
          <w:tcPr>
            <w:tcW w:w="1485"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合同金额</w:t>
            </w:r>
            <w:r/>
          </w:p>
          <w:p>
            <w:pPr>
              <w:jc w:val="center"/>
              <w:spacing w:line="360" w:lineRule="auto"/>
              <w:rPr>
                <w:rFonts w:hint="eastAsia" w:ascii="宋体" w:hAnsi="宋体"/>
                <w:bCs/>
                <w:sz w:val="24"/>
              </w:rPr>
            </w:pPr>
            <w:r>
              <w:rPr>
                <w:rFonts w:hint="eastAsia" w:ascii="宋体" w:hAnsi="宋体"/>
                <w:bCs/>
                <w:sz w:val="24"/>
              </w:rPr>
              <w:t xml:space="preserve">（人民币）</w:t>
            </w:r>
            <w:r/>
          </w:p>
        </w:tc>
        <w:tc>
          <w:tcPr>
            <w:tcW w:w="2164"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业主单位</w:t>
            </w:r>
            <w:r/>
          </w:p>
        </w:tc>
        <w:tc>
          <w:tcPr>
            <w:tcW w:w="1923"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备注</w:t>
            </w:r>
            <w:r/>
          </w:p>
        </w:tc>
      </w:tr>
      <w:tr>
        <w:trPr/>
        <w:tc>
          <w:tcPr>
            <w:tcW w:w="696"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1</w:t>
            </w:r>
            <w:r/>
          </w:p>
        </w:tc>
        <w:tc>
          <w:tcPr>
            <w:tcW w:w="1530" w:type="dxa"/>
            <w:vAlign w:val="center"/>
            <w:textDirection w:val="lrTb"/>
            <w:noWrap w:val="false"/>
          </w:tcPr>
          <w:p>
            <w:pPr>
              <w:spacing w:line="360" w:lineRule="auto"/>
              <w:rPr>
                <w:rFonts w:hint="eastAsia" w:ascii="宋体" w:hAnsi="宋体"/>
                <w:bCs/>
                <w:sz w:val="24"/>
              </w:rPr>
            </w:pPr>
            <w:r>
              <w:rPr>
                <w:rFonts w:hint="eastAsia" w:ascii="宋体" w:hAnsi="宋体"/>
                <w:bCs/>
                <w:sz w:val="24"/>
              </w:rPr>
            </w:r>
            <w:r/>
          </w:p>
        </w:tc>
        <w:tc>
          <w:tcPr>
            <w:tcW w:w="1462"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1485" w:type="dxa"/>
            <w:vAlign w:val="center"/>
            <w:textDirection w:val="lrTb"/>
            <w:noWrap w:val="false"/>
          </w:tcPr>
          <w:p>
            <w:pPr>
              <w:spacing w:line="360" w:lineRule="auto"/>
              <w:rPr>
                <w:rFonts w:hint="eastAsia" w:ascii="宋体" w:hAnsi="宋体"/>
                <w:bCs/>
                <w:sz w:val="24"/>
              </w:rPr>
            </w:pPr>
            <w:r>
              <w:rPr>
                <w:rFonts w:hint="eastAsia" w:ascii="宋体" w:hAnsi="宋体"/>
                <w:bCs/>
                <w:sz w:val="24"/>
              </w:rPr>
            </w:r>
            <w:r/>
          </w:p>
        </w:tc>
        <w:tc>
          <w:tcPr>
            <w:tcW w:w="2164" w:type="dxa"/>
            <w:vAlign w:val="center"/>
            <w:textDirection w:val="lrTb"/>
            <w:noWrap w:val="false"/>
          </w:tcPr>
          <w:p>
            <w:pPr>
              <w:spacing w:line="360" w:lineRule="auto"/>
              <w:rPr>
                <w:rFonts w:hint="eastAsia" w:ascii="宋体" w:hAnsi="宋体"/>
                <w:bCs/>
                <w:sz w:val="24"/>
              </w:rPr>
            </w:pPr>
            <w:r>
              <w:rPr>
                <w:rFonts w:hint="eastAsia" w:ascii="宋体" w:hAnsi="宋体"/>
                <w:bCs/>
                <w:sz w:val="24"/>
              </w:rPr>
            </w:r>
            <w:r/>
          </w:p>
        </w:tc>
        <w:tc>
          <w:tcPr>
            <w:tcW w:w="1923" w:type="dxa"/>
            <w:vAlign w:val="center"/>
            <w:textDirection w:val="lrTb"/>
            <w:noWrap w:val="false"/>
          </w:tcPr>
          <w:p>
            <w:pPr>
              <w:spacing w:line="360" w:lineRule="auto"/>
              <w:rPr>
                <w:rFonts w:hint="eastAsia" w:ascii="宋体" w:hAnsi="宋体"/>
                <w:bCs/>
                <w:sz w:val="24"/>
              </w:rPr>
            </w:pPr>
            <w:r>
              <w:rPr>
                <w:rFonts w:hint="eastAsia" w:ascii="宋体" w:hAnsi="宋体"/>
                <w:bCs/>
                <w:sz w:val="24"/>
              </w:rPr>
            </w:r>
            <w:r/>
          </w:p>
        </w:tc>
      </w:tr>
      <w:tr>
        <w:trPr/>
        <w:tc>
          <w:tcPr>
            <w:tcW w:w="696"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2</w:t>
            </w:r>
            <w:r/>
          </w:p>
        </w:tc>
        <w:tc>
          <w:tcPr>
            <w:tcW w:w="1530" w:type="dxa"/>
            <w:vAlign w:val="center"/>
            <w:textDirection w:val="lrTb"/>
            <w:noWrap w:val="false"/>
          </w:tcPr>
          <w:p>
            <w:pPr>
              <w:spacing w:line="360" w:lineRule="auto"/>
              <w:rPr>
                <w:rFonts w:hint="eastAsia" w:ascii="宋体" w:hAnsi="宋体"/>
                <w:bCs/>
                <w:sz w:val="24"/>
              </w:rPr>
            </w:pPr>
            <w:r>
              <w:rPr>
                <w:rFonts w:hint="eastAsia" w:ascii="宋体" w:hAnsi="宋体"/>
                <w:bCs/>
                <w:sz w:val="24"/>
              </w:rPr>
            </w:r>
            <w:r/>
          </w:p>
        </w:tc>
        <w:tc>
          <w:tcPr>
            <w:tcW w:w="1462"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1485" w:type="dxa"/>
            <w:vAlign w:val="center"/>
            <w:textDirection w:val="lrTb"/>
            <w:noWrap w:val="false"/>
          </w:tcPr>
          <w:p>
            <w:pPr>
              <w:spacing w:line="360" w:lineRule="auto"/>
              <w:rPr>
                <w:rFonts w:hint="eastAsia" w:ascii="宋体" w:hAnsi="宋体"/>
                <w:bCs/>
                <w:sz w:val="24"/>
              </w:rPr>
            </w:pPr>
            <w:r>
              <w:rPr>
                <w:rFonts w:hint="eastAsia" w:ascii="宋体" w:hAnsi="宋体"/>
                <w:bCs/>
                <w:sz w:val="24"/>
              </w:rPr>
            </w:r>
            <w:r/>
          </w:p>
        </w:tc>
        <w:tc>
          <w:tcPr>
            <w:tcW w:w="2164" w:type="dxa"/>
            <w:vAlign w:val="center"/>
            <w:textDirection w:val="lrTb"/>
            <w:noWrap w:val="false"/>
          </w:tcPr>
          <w:p>
            <w:pPr>
              <w:spacing w:line="360" w:lineRule="auto"/>
              <w:rPr>
                <w:rFonts w:hint="eastAsia" w:ascii="宋体" w:hAnsi="宋体"/>
                <w:bCs/>
                <w:sz w:val="24"/>
              </w:rPr>
            </w:pPr>
            <w:r>
              <w:rPr>
                <w:rFonts w:hint="eastAsia" w:ascii="宋体" w:hAnsi="宋体"/>
                <w:bCs/>
                <w:sz w:val="24"/>
              </w:rPr>
            </w:r>
            <w:r/>
          </w:p>
        </w:tc>
        <w:tc>
          <w:tcPr>
            <w:tcW w:w="1923" w:type="dxa"/>
            <w:vAlign w:val="center"/>
            <w:textDirection w:val="lrTb"/>
            <w:noWrap w:val="false"/>
          </w:tcPr>
          <w:p>
            <w:pPr>
              <w:spacing w:line="360" w:lineRule="auto"/>
              <w:rPr>
                <w:rFonts w:hint="eastAsia" w:ascii="宋体" w:hAnsi="宋体"/>
                <w:bCs/>
                <w:sz w:val="24"/>
              </w:rPr>
            </w:pPr>
            <w:r>
              <w:rPr>
                <w:rFonts w:hint="eastAsia" w:ascii="宋体" w:hAnsi="宋体"/>
                <w:bCs/>
                <w:sz w:val="24"/>
              </w:rPr>
            </w:r>
            <w:r/>
          </w:p>
        </w:tc>
      </w:tr>
      <w:tr>
        <w:trPr/>
        <w:tc>
          <w:tcPr>
            <w:tcW w:w="696"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3</w:t>
            </w:r>
            <w:r/>
          </w:p>
        </w:tc>
        <w:tc>
          <w:tcPr>
            <w:tcW w:w="1530" w:type="dxa"/>
            <w:vAlign w:val="center"/>
            <w:textDirection w:val="lrTb"/>
            <w:noWrap w:val="false"/>
          </w:tcPr>
          <w:p>
            <w:pPr>
              <w:spacing w:line="360" w:lineRule="auto"/>
              <w:rPr>
                <w:rFonts w:hint="eastAsia" w:ascii="宋体" w:hAnsi="宋体"/>
                <w:bCs/>
                <w:sz w:val="24"/>
              </w:rPr>
            </w:pPr>
            <w:r>
              <w:rPr>
                <w:rFonts w:hint="eastAsia" w:ascii="宋体" w:hAnsi="宋体"/>
                <w:bCs/>
                <w:sz w:val="24"/>
              </w:rPr>
            </w:r>
            <w:r/>
          </w:p>
        </w:tc>
        <w:tc>
          <w:tcPr>
            <w:tcW w:w="1462"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1485" w:type="dxa"/>
            <w:vAlign w:val="center"/>
            <w:textDirection w:val="lrTb"/>
            <w:noWrap w:val="false"/>
          </w:tcPr>
          <w:p>
            <w:pPr>
              <w:spacing w:line="360" w:lineRule="auto"/>
              <w:rPr>
                <w:rFonts w:hint="eastAsia" w:ascii="宋体" w:hAnsi="宋体"/>
                <w:bCs/>
                <w:sz w:val="24"/>
              </w:rPr>
            </w:pPr>
            <w:r>
              <w:rPr>
                <w:rFonts w:hint="eastAsia" w:ascii="宋体" w:hAnsi="宋体"/>
                <w:bCs/>
                <w:sz w:val="24"/>
              </w:rPr>
            </w:r>
            <w:r/>
          </w:p>
        </w:tc>
        <w:tc>
          <w:tcPr>
            <w:tcW w:w="2164" w:type="dxa"/>
            <w:vAlign w:val="center"/>
            <w:textDirection w:val="lrTb"/>
            <w:noWrap w:val="false"/>
          </w:tcPr>
          <w:p>
            <w:pPr>
              <w:spacing w:line="360" w:lineRule="auto"/>
              <w:rPr>
                <w:rFonts w:hint="eastAsia" w:ascii="宋体" w:hAnsi="宋体"/>
                <w:bCs/>
                <w:sz w:val="24"/>
              </w:rPr>
            </w:pPr>
            <w:r>
              <w:rPr>
                <w:rFonts w:hint="eastAsia" w:ascii="宋体" w:hAnsi="宋体"/>
                <w:bCs/>
                <w:sz w:val="24"/>
              </w:rPr>
            </w:r>
            <w:r/>
          </w:p>
        </w:tc>
        <w:tc>
          <w:tcPr>
            <w:tcW w:w="1923" w:type="dxa"/>
            <w:vAlign w:val="center"/>
            <w:textDirection w:val="lrTb"/>
            <w:noWrap w:val="false"/>
          </w:tcPr>
          <w:p>
            <w:pPr>
              <w:spacing w:line="360" w:lineRule="auto"/>
              <w:rPr>
                <w:rFonts w:hint="eastAsia" w:ascii="宋体" w:hAnsi="宋体"/>
                <w:bCs/>
                <w:sz w:val="24"/>
              </w:rPr>
            </w:pPr>
            <w:r>
              <w:rPr>
                <w:rFonts w:hint="eastAsia" w:ascii="宋体" w:hAnsi="宋体"/>
                <w:bCs/>
                <w:sz w:val="24"/>
              </w:rPr>
            </w:r>
            <w:r/>
          </w:p>
        </w:tc>
      </w:tr>
      <w:tr>
        <w:trPr/>
        <w:tc>
          <w:tcPr>
            <w:tcW w:w="696"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4</w:t>
            </w:r>
            <w:r/>
          </w:p>
        </w:tc>
        <w:tc>
          <w:tcPr>
            <w:tcW w:w="1530" w:type="dxa"/>
            <w:vAlign w:val="center"/>
            <w:textDirection w:val="lrTb"/>
            <w:noWrap w:val="false"/>
          </w:tcPr>
          <w:p>
            <w:pPr>
              <w:spacing w:line="360" w:lineRule="auto"/>
              <w:rPr>
                <w:rFonts w:hint="eastAsia" w:ascii="宋体" w:hAnsi="宋体"/>
                <w:bCs/>
                <w:sz w:val="24"/>
              </w:rPr>
            </w:pPr>
            <w:r>
              <w:rPr>
                <w:rFonts w:hint="eastAsia" w:ascii="宋体" w:hAnsi="宋体"/>
                <w:bCs/>
                <w:sz w:val="24"/>
              </w:rPr>
            </w:r>
            <w:r/>
          </w:p>
        </w:tc>
        <w:tc>
          <w:tcPr>
            <w:tcW w:w="1462"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1485" w:type="dxa"/>
            <w:vAlign w:val="center"/>
            <w:textDirection w:val="lrTb"/>
            <w:noWrap w:val="false"/>
          </w:tcPr>
          <w:p>
            <w:pPr>
              <w:spacing w:line="360" w:lineRule="auto"/>
              <w:rPr>
                <w:rFonts w:hint="eastAsia" w:ascii="宋体" w:hAnsi="宋体"/>
                <w:bCs/>
                <w:sz w:val="24"/>
              </w:rPr>
            </w:pPr>
            <w:r>
              <w:rPr>
                <w:rFonts w:hint="eastAsia" w:ascii="宋体" w:hAnsi="宋体"/>
                <w:bCs/>
                <w:sz w:val="24"/>
              </w:rPr>
            </w:r>
            <w:r/>
          </w:p>
        </w:tc>
        <w:tc>
          <w:tcPr>
            <w:tcW w:w="2164" w:type="dxa"/>
            <w:vAlign w:val="center"/>
            <w:textDirection w:val="lrTb"/>
            <w:noWrap w:val="false"/>
          </w:tcPr>
          <w:p>
            <w:pPr>
              <w:spacing w:line="360" w:lineRule="auto"/>
              <w:rPr>
                <w:rFonts w:hint="eastAsia" w:ascii="宋体" w:hAnsi="宋体"/>
                <w:bCs/>
                <w:sz w:val="24"/>
              </w:rPr>
            </w:pPr>
            <w:r>
              <w:rPr>
                <w:rFonts w:hint="eastAsia" w:ascii="宋体" w:hAnsi="宋体"/>
                <w:bCs/>
                <w:sz w:val="24"/>
              </w:rPr>
            </w:r>
            <w:r/>
          </w:p>
        </w:tc>
        <w:tc>
          <w:tcPr>
            <w:tcW w:w="1923" w:type="dxa"/>
            <w:vAlign w:val="center"/>
            <w:textDirection w:val="lrTb"/>
            <w:noWrap w:val="false"/>
          </w:tcPr>
          <w:p>
            <w:pPr>
              <w:spacing w:line="360" w:lineRule="auto"/>
              <w:rPr>
                <w:rFonts w:hint="eastAsia" w:ascii="宋体" w:hAnsi="宋体"/>
                <w:bCs/>
                <w:sz w:val="24"/>
              </w:rPr>
            </w:pPr>
            <w:r>
              <w:rPr>
                <w:rFonts w:hint="eastAsia" w:ascii="宋体" w:hAnsi="宋体"/>
                <w:bCs/>
                <w:sz w:val="24"/>
              </w:rPr>
            </w:r>
            <w:r/>
          </w:p>
        </w:tc>
      </w:tr>
      <w:tr>
        <w:trPr/>
        <w:tc>
          <w:tcPr>
            <w:tcW w:w="696"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5</w:t>
            </w:r>
            <w:r/>
          </w:p>
        </w:tc>
        <w:tc>
          <w:tcPr>
            <w:tcW w:w="1530" w:type="dxa"/>
            <w:vAlign w:val="center"/>
            <w:textDirection w:val="lrTb"/>
            <w:noWrap w:val="false"/>
          </w:tcPr>
          <w:p>
            <w:pPr>
              <w:spacing w:line="360" w:lineRule="auto"/>
              <w:rPr>
                <w:rFonts w:hint="eastAsia" w:ascii="宋体" w:hAnsi="宋体"/>
                <w:bCs/>
                <w:sz w:val="24"/>
              </w:rPr>
            </w:pPr>
            <w:r>
              <w:rPr>
                <w:rFonts w:hint="eastAsia" w:ascii="宋体" w:hAnsi="宋体"/>
                <w:bCs/>
                <w:sz w:val="24"/>
              </w:rPr>
            </w:r>
            <w:r/>
          </w:p>
        </w:tc>
        <w:tc>
          <w:tcPr>
            <w:tcW w:w="1462"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1485" w:type="dxa"/>
            <w:vAlign w:val="center"/>
            <w:textDirection w:val="lrTb"/>
            <w:noWrap w:val="false"/>
          </w:tcPr>
          <w:p>
            <w:pPr>
              <w:spacing w:line="360" w:lineRule="auto"/>
              <w:rPr>
                <w:rFonts w:hint="eastAsia" w:ascii="宋体" w:hAnsi="宋体"/>
                <w:bCs/>
                <w:sz w:val="24"/>
              </w:rPr>
            </w:pPr>
            <w:r>
              <w:rPr>
                <w:rFonts w:hint="eastAsia" w:ascii="宋体" w:hAnsi="宋体"/>
                <w:bCs/>
                <w:sz w:val="24"/>
              </w:rPr>
            </w:r>
            <w:r/>
          </w:p>
        </w:tc>
        <w:tc>
          <w:tcPr>
            <w:tcW w:w="2164" w:type="dxa"/>
            <w:vAlign w:val="center"/>
            <w:textDirection w:val="lrTb"/>
            <w:noWrap w:val="false"/>
          </w:tcPr>
          <w:p>
            <w:pPr>
              <w:spacing w:line="360" w:lineRule="auto"/>
              <w:rPr>
                <w:rFonts w:hint="eastAsia" w:ascii="宋体" w:hAnsi="宋体"/>
                <w:bCs/>
                <w:sz w:val="24"/>
              </w:rPr>
            </w:pPr>
            <w:r>
              <w:rPr>
                <w:rFonts w:hint="eastAsia" w:ascii="宋体" w:hAnsi="宋体"/>
                <w:bCs/>
                <w:sz w:val="24"/>
              </w:rPr>
            </w:r>
            <w:r/>
          </w:p>
        </w:tc>
        <w:tc>
          <w:tcPr>
            <w:tcW w:w="1923" w:type="dxa"/>
            <w:vAlign w:val="center"/>
            <w:textDirection w:val="lrTb"/>
            <w:noWrap w:val="false"/>
          </w:tcPr>
          <w:p>
            <w:pPr>
              <w:spacing w:line="360" w:lineRule="auto"/>
              <w:rPr>
                <w:rFonts w:hint="eastAsia" w:ascii="宋体" w:hAnsi="宋体"/>
                <w:bCs/>
                <w:sz w:val="24"/>
              </w:rPr>
            </w:pPr>
            <w:r>
              <w:rPr>
                <w:rFonts w:hint="eastAsia" w:ascii="宋体" w:hAnsi="宋体"/>
                <w:bCs/>
                <w:sz w:val="24"/>
              </w:rPr>
            </w:r>
            <w:r/>
          </w:p>
        </w:tc>
      </w:tr>
      <w:tr>
        <w:trPr/>
        <w:tc>
          <w:tcPr>
            <w:tcW w:w="696"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t xml:space="preserve">6</w:t>
            </w:r>
            <w:r/>
          </w:p>
        </w:tc>
        <w:tc>
          <w:tcPr>
            <w:tcW w:w="1530" w:type="dxa"/>
            <w:vAlign w:val="center"/>
            <w:textDirection w:val="lrTb"/>
            <w:noWrap w:val="false"/>
          </w:tcPr>
          <w:p>
            <w:pPr>
              <w:spacing w:line="360" w:lineRule="auto"/>
              <w:rPr>
                <w:rFonts w:hint="eastAsia" w:ascii="宋体" w:hAnsi="宋体"/>
                <w:bCs/>
                <w:sz w:val="24"/>
              </w:rPr>
            </w:pPr>
            <w:r>
              <w:rPr>
                <w:rFonts w:hint="eastAsia" w:ascii="宋体" w:hAnsi="宋体"/>
                <w:bCs/>
                <w:sz w:val="24"/>
              </w:rPr>
            </w:r>
            <w:r/>
          </w:p>
        </w:tc>
        <w:tc>
          <w:tcPr>
            <w:tcW w:w="1462"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1485" w:type="dxa"/>
            <w:vAlign w:val="center"/>
            <w:textDirection w:val="lrTb"/>
            <w:noWrap w:val="false"/>
          </w:tcPr>
          <w:p>
            <w:pPr>
              <w:spacing w:line="360" w:lineRule="auto"/>
              <w:rPr>
                <w:rFonts w:hint="eastAsia" w:ascii="宋体" w:hAnsi="宋体"/>
                <w:bCs/>
                <w:sz w:val="24"/>
              </w:rPr>
            </w:pPr>
            <w:r>
              <w:rPr>
                <w:rFonts w:hint="eastAsia" w:ascii="宋体" w:hAnsi="宋体"/>
                <w:bCs/>
                <w:sz w:val="24"/>
              </w:rPr>
            </w:r>
            <w:r/>
          </w:p>
        </w:tc>
        <w:tc>
          <w:tcPr>
            <w:tcW w:w="2164" w:type="dxa"/>
            <w:vAlign w:val="center"/>
            <w:textDirection w:val="lrTb"/>
            <w:noWrap w:val="false"/>
          </w:tcPr>
          <w:p>
            <w:pPr>
              <w:spacing w:line="360" w:lineRule="auto"/>
              <w:rPr>
                <w:rFonts w:hint="eastAsia" w:ascii="宋体" w:hAnsi="宋体"/>
                <w:bCs/>
                <w:sz w:val="24"/>
              </w:rPr>
            </w:pPr>
            <w:r>
              <w:rPr>
                <w:rFonts w:hint="eastAsia" w:ascii="宋体" w:hAnsi="宋体"/>
                <w:bCs/>
                <w:sz w:val="24"/>
              </w:rPr>
            </w:r>
            <w:r/>
          </w:p>
        </w:tc>
        <w:tc>
          <w:tcPr>
            <w:tcW w:w="1923" w:type="dxa"/>
            <w:vAlign w:val="center"/>
            <w:textDirection w:val="lrTb"/>
            <w:noWrap w:val="false"/>
          </w:tcPr>
          <w:p>
            <w:pPr>
              <w:spacing w:line="360" w:lineRule="auto"/>
              <w:rPr>
                <w:rFonts w:hint="eastAsia" w:ascii="宋体" w:hAnsi="宋体"/>
                <w:bCs/>
                <w:sz w:val="24"/>
              </w:rPr>
            </w:pPr>
            <w:r>
              <w:rPr>
                <w:rFonts w:hint="eastAsia" w:ascii="宋体" w:hAnsi="宋体"/>
                <w:bCs/>
                <w:sz w:val="24"/>
              </w:rPr>
            </w:r>
            <w:r/>
          </w:p>
        </w:tc>
      </w:tr>
      <w:tr>
        <w:trPr/>
        <w:tc>
          <w:tcPr>
            <w:tcW w:w="696" w:type="dxa"/>
            <w:vAlign w:val="center"/>
            <w:textDirection w:val="lrTb"/>
            <w:noWrap w:val="false"/>
          </w:tcPr>
          <w:p>
            <w:pPr>
              <w:jc w:val="center"/>
              <w:spacing w:line="360" w:lineRule="auto"/>
              <w:rPr>
                <w:rFonts w:hint="eastAsia" w:ascii="宋体" w:hAnsi="宋体"/>
                <w:bCs/>
                <w:sz w:val="24"/>
              </w:rPr>
            </w:pPr>
            <w:r>
              <w:rPr>
                <w:rFonts w:ascii="宋体" w:hAnsi="宋体"/>
                <w:bCs/>
                <w:sz w:val="24"/>
              </w:rPr>
              <w:t xml:space="preserve">……</w:t>
            </w:r>
            <w:r/>
          </w:p>
        </w:tc>
        <w:tc>
          <w:tcPr>
            <w:tcW w:w="1530" w:type="dxa"/>
            <w:vAlign w:val="center"/>
            <w:textDirection w:val="lrTb"/>
            <w:noWrap w:val="false"/>
          </w:tcPr>
          <w:p>
            <w:pPr>
              <w:spacing w:line="360" w:lineRule="auto"/>
              <w:rPr>
                <w:rFonts w:hint="eastAsia" w:ascii="宋体" w:hAnsi="宋体"/>
                <w:bCs/>
                <w:sz w:val="24"/>
              </w:rPr>
            </w:pPr>
            <w:r>
              <w:rPr>
                <w:rFonts w:hint="eastAsia" w:ascii="宋体" w:hAnsi="宋体"/>
                <w:bCs/>
                <w:sz w:val="24"/>
              </w:rPr>
            </w:r>
            <w:r/>
          </w:p>
        </w:tc>
        <w:tc>
          <w:tcPr>
            <w:tcW w:w="1462"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1485" w:type="dxa"/>
            <w:vAlign w:val="center"/>
            <w:textDirection w:val="lrTb"/>
            <w:noWrap w:val="false"/>
          </w:tcPr>
          <w:p>
            <w:pPr>
              <w:spacing w:line="360" w:lineRule="auto"/>
              <w:rPr>
                <w:rFonts w:hint="eastAsia" w:ascii="宋体" w:hAnsi="宋体"/>
                <w:bCs/>
                <w:sz w:val="24"/>
              </w:rPr>
            </w:pPr>
            <w:r>
              <w:rPr>
                <w:rFonts w:hint="eastAsia" w:ascii="宋体" w:hAnsi="宋体"/>
                <w:bCs/>
                <w:sz w:val="24"/>
              </w:rPr>
            </w:r>
            <w:r/>
          </w:p>
        </w:tc>
        <w:tc>
          <w:tcPr>
            <w:tcW w:w="2164" w:type="dxa"/>
            <w:vAlign w:val="center"/>
            <w:textDirection w:val="lrTb"/>
            <w:noWrap w:val="false"/>
          </w:tcPr>
          <w:p>
            <w:pPr>
              <w:spacing w:line="360" w:lineRule="auto"/>
              <w:rPr>
                <w:rFonts w:hint="eastAsia" w:ascii="宋体" w:hAnsi="宋体"/>
                <w:bCs/>
                <w:sz w:val="24"/>
              </w:rPr>
            </w:pPr>
            <w:r>
              <w:rPr>
                <w:rFonts w:hint="eastAsia" w:ascii="宋体" w:hAnsi="宋体"/>
                <w:bCs/>
                <w:sz w:val="24"/>
              </w:rPr>
            </w:r>
            <w:r/>
          </w:p>
        </w:tc>
        <w:tc>
          <w:tcPr>
            <w:tcW w:w="1923" w:type="dxa"/>
            <w:vAlign w:val="center"/>
            <w:textDirection w:val="lrTb"/>
            <w:noWrap w:val="false"/>
          </w:tcPr>
          <w:p>
            <w:pPr>
              <w:spacing w:line="360" w:lineRule="auto"/>
              <w:rPr>
                <w:rFonts w:hint="eastAsia" w:ascii="宋体" w:hAnsi="宋体"/>
                <w:bCs/>
                <w:sz w:val="24"/>
              </w:rPr>
            </w:pPr>
            <w:r>
              <w:rPr>
                <w:rFonts w:hint="eastAsia" w:ascii="宋体" w:hAnsi="宋体"/>
                <w:bCs/>
                <w:sz w:val="24"/>
              </w:rPr>
            </w:r>
            <w:r/>
          </w:p>
        </w:tc>
      </w:tr>
      <w:tr>
        <w:trPr/>
        <w:tc>
          <w:tcPr>
            <w:tcW w:w="696"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r>
            <w:r/>
          </w:p>
        </w:tc>
        <w:tc>
          <w:tcPr>
            <w:tcW w:w="1530" w:type="dxa"/>
            <w:vAlign w:val="center"/>
            <w:textDirection w:val="lrTb"/>
            <w:noWrap w:val="false"/>
          </w:tcPr>
          <w:p>
            <w:pPr>
              <w:spacing w:line="360" w:lineRule="auto"/>
              <w:rPr>
                <w:rFonts w:hint="eastAsia" w:ascii="宋体" w:hAnsi="宋体"/>
                <w:bCs/>
                <w:sz w:val="24"/>
              </w:rPr>
            </w:pPr>
            <w:r>
              <w:rPr>
                <w:rFonts w:hint="eastAsia" w:ascii="宋体" w:hAnsi="宋体"/>
                <w:bCs/>
                <w:sz w:val="24"/>
              </w:rPr>
            </w:r>
            <w:r/>
          </w:p>
        </w:tc>
        <w:tc>
          <w:tcPr>
            <w:tcW w:w="1462"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1485" w:type="dxa"/>
            <w:vAlign w:val="center"/>
            <w:textDirection w:val="lrTb"/>
            <w:noWrap w:val="false"/>
          </w:tcPr>
          <w:p>
            <w:pPr>
              <w:spacing w:line="360" w:lineRule="auto"/>
              <w:rPr>
                <w:rFonts w:hint="eastAsia" w:ascii="宋体" w:hAnsi="宋体"/>
                <w:bCs/>
                <w:sz w:val="24"/>
              </w:rPr>
            </w:pPr>
            <w:r>
              <w:rPr>
                <w:rFonts w:hint="eastAsia" w:ascii="宋体" w:hAnsi="宋体"/>
                <w:bCs/>
                <w:sz w:val="24"/>
              </w:rPr>
            </w:r>
            <w:r/>
          </w:p>
        </w:tc>
        <w:tc>
          <w:tcPr>
            <w:tcW w:w="2164" w:type="dxa"/>
            <w:vAlign w:val="center"/>
            <w:textDirection w:val="lrTb"/>
            <w:noWrap w:val="false"/>
          </w:tcPr>
          <w:p>
            <w:pPr>
              <w:spacing w:line="360" w:lineRule="auto"/>
              <w:rPr>
                <w:rFonts w:hint="eastAsia" w:ascii="宋体" w:hAnsi="宋体"/>
                <w:bCs/>
                <w:sz w:val="24"/>
              </w:rPr>
            </w:pPr>
            <w:r>
              <w:rPr>
                <w:rFonts w:hint="eastAsia" w:ascii="宋体" w:hAnsi="宋体"/>
                <w:bCs/>
                <w:sz w:val="24"/>
              </w:rPr>
            </w:r>
            <w:r/>
          </w:p>
        </w:tc>
        <w:tc>
          <w:tcPr>
            <w:tcW w:w="1923" w:type="dxa"/>
            <w:vAlign w:val="center"/>
            <w:textDirection w:val="lrTb"/>
            <w:noWrap w:val="false"/>
          </w:tcPr>
          <w:p>
            <w:pPr>
              <w:spacing w:line="360" w:lineRule="auto"/>
              <w:rPr>
                <w:rFonts w:hint="eastAsia" w:ascii="宋体" w:hAnsi="宋体"/>
                <w:bCs/>
                <w:sz w:val="24"/>
              </w:rPr>
            </w:pPr>
            <w:r>
              <w:rPr>
                <w:rFonts w:hint="eastAsia" w:ascii="宋体" w:hAnsi="宋体"/>
                <w:bCs/>
                <w:sz w:val="24"/>
              </w:rPr>
            </w:r>
            <w:r/>
          </w:p>
        </w:tc>
      </w:tr>
      <w:tr>
        <w:trPr/>
        <w:tc>
          <w:tcPr>
            <w:tcW w:w="696" w:type="dxa"/>
            <w:vAlign w:val="center"/>
            <w:textDirection w:val="lrTb"/>
            <w:noWrap w:val="false"/>
          </w:tcPr>
          <w:p>
            <w:pPr>
              <w:jc w:val="center"/>
              <w:spacing w:line="360" w:lineRule="auto"/>
              <w:rPr>
                <w:rFonts w:hint="eastAsia" w:ascii="宋体" w:hAnsi="宋体"/>
                <w:bCs/>
                <w:sz w:val="24"/>
              </w:rPr>
            </w:pPr>
            <w:r>
              <w:rPr>
                <w:rFonts w:hint="eastAsia" w:ascii="宋体" w:hAnsi="宋体"/>
                <w:bCs/>
                <w:sz w:val="24"/>
              </w:rPr>
            </w:r>
            <w:r/>
          </w:p>
        </w:tc>
        <w:tc>
          <w:tcPr>
            <w:tcW w:w="1530" w:type="dxa"/>
            <w:vAlign w:val="center"/>
            <w:textDirection w:val="lrTb"/>
            <w:noWrap w:val="false"/>
          </w:tcPr>
          <w:p>
            <w:pPr>
              <w:spacing w:line="360" w:lineRule="auto"/>
              <w:rPr>
                <w:rFonts w:hint="eastAsia" w:ascii="宋体" w:hAnsi="宋体"/>
                <w:bCs/>
                <w:sz w:val="24"/>
              </w:rPr>
            </w:pPr>
            <w:r>
              <w:rPr>
                <w:rFonts w:hint="eastAsia" w:ascii="宋体" w:hAnsi="宋体"/>
                <w:bCs/>
                <w:sz w:val="24"/>
              </w:rPr>
            </w:r>
            <w:r/>
          </w:p>
        </w:tc>
        <w:tc>
          <w:tcPr>
            <w:tcW w:w="1462"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1485" w:type="dxa"/>
            <w:vAlign w:val="center"/>
            <w:textDirection w:val="lrTb"/>
            <w:noWrap w:val="false"/>
          </w:tcPr>
          <w:p>
            <w:pPr>
              <w:spacing w:line="360" w:lineRule="auto"/>
              <w:rPr>
                <w:rFonts w:hint="eastAsia" w:ascii="宋体" w:hAnsi="宋体"/>
                <w:bCs/>
                <w:sz w:val="24"/>
              </w:rPr>
            </w:pPr>
            <w:r>
              <w:rPr>
                <w:rFonts w:hint="eastAsia" w:ascii="宋体" w:hAnsi="宋体"/>
                <w:bCs/>
                <w:sz w:val="24"/>
              </w:rPr>
            </w:r>
            <w:r/>
          </w:p>
        </w:tc>
        <w:tc>
          <w:tcPr>
            <w:tcW w:w="2164" w:type="dxa"/>
            <w:vAlign w:val="center"/>
            <w:textDirection w:val="lrTb"/>
            <w:noWrap w:val="false"/>
          </w:tcPr>
          <w:p>
            <w:pPr>
              <w:spacing w:line="360" w:lineRule="auto"/>
              <w:rPr>
                <w:rFonts w:hint="eastAsia" w:ascii="宋体" w:hAnsi="宋体"/>
                <w:bCs/>
                <w:sz w:val="24"/>
              </w:rPr>
            </w:pPr>
            <w:r>
              <w:rPr>
                <w:rFonts w:hint="eastAsia" w:ascii="宋体" w:hAnsi="宋体"/>
                <w:bCs/>
                <w:sz w:val="24"/>
              </w:rPr>
            </w:r>
            <w:r/>
          </w:p>
        </w:tc>
        <w:tc>
          <w:tcPr>
            <w:tcW w:w="1923" w:type="dxa"/>
            <w:vAlign w:val="center"/>
            <w:textDirection w:val="lrTb"/>
            <w:noWrap w:val="false"/>
          </w:tcPr>
          <w:p>
            <w:pPr>
              <w:spacing w:line="360" w:lineRule="auto"/>
              <w:rPr>
                <w:rFonts w:hint="eastAsia" w:ascii="宋体" w:hAnsi="宋体"/>
                <w:bCs/>
                <w:sz w:val="24"/>
              </w:rPr>
            </w:pPr>
            <w:r>
              <w:rPr>
                <w:rFonts w:hint="eastAsia" w:ascii="宋体" w:hAnsi="宋体"/>
                <w:bCs/>
                <w:sz w:val="24"/>
              </w:rPr>
            </w:r>
            <w:r/>
          </w:p>
        </w:tc>
      </w:tr>
    </w:tbl>
    <w:p>
      <w:pPr>
        <w:pStyle w:val="956"/>
        <w:ind w:right="-290"/>
        <w:spacing w:line="400" w:lineRule="exact"/>
        <w:tabs>
          <w:tab w:val="left" w:pos="9000" w:leader="none"/>
        </w:tabs>
        <w:rPr>
          <w:rFonts w:hint="eastAsia" w:hAnsi="宋体" w:eastAsia="宋体"/>
          <w:sz w:val="24"/>
          <w:szCs w:val="24"/>
        </w:rPr>
      </w:pPr>
      <w:r>
        <w:rPr>
          <w:rFonts w:hint="eastAsia" w:hAnsi="宋体" w:eastAsia="宋体"/>
          <w:sz w:val="24"/>
          <w:szCs w:val="24"/>
        </w:rPr>
        <w:t xml:space="preserve">供应商</w:t>
      </w:r>
      <w:r>
        <w:rPr>
          <w:rFonts w:hAnsi="宋体" w:eastAsia="宋体"/>
          <w:sz w:val="24"/>
          <w:szCs w:val="24"/>
        </w:rPr>
        <w:t xml:space="preserve">：（单位盖章）</w:t>
      </w:r>
      <w:r/>
    </w:p>
    <w:p>
      <w:pPr>
        <w:pStyle w:val="956"/>
        <w:ind w:right="-290"/>
        <w:jc w:val="left"/>
        <w:spacing w:line="400" w:lineRule="exact"/>
        <w:tabs>
          <w:tab w:val="left" w:pos="9000" w:leader="none"/>
        </w:tabs>
        <w:rPr>
          <w:rFonts w:hint="eastAsia" w:hAnsi="宋体" w:eastAsia="宋体"/>
          <w:sz w:val="24"/>
          <w:szCs w:val="24"/>
        </w:rPr>
      </w:pPr>
      <w:r>
        <w:rPr>
          <w:rFonts w:hAnsi="宋体" w:eastAsia="宋体"/>
          <w:sz w:val="24"/>
          <w:szCs w:val="24"/>
        </w:rPr>
        <w:t xml:space="preserve">法定代表人或被授权人：（签字或盖章）</w:t>
      </w:r>
      <w:r/>
    </w:p>
    <w:p>
      <w:pPr>
        <w:pStyle w:val="956"/>
        <w:ind w:right="-290"/>
        <w:spacing w:line="400" w:lineRule="exact"/>
        <w:tabs>
          <w:tab w:val="left" w:pos="9000" w:leader="none"/>
        </w:tabs>
        <w:rPr>
          <w:rFonts w:hint="eastAsia" w:hAnsi="宋体" w:eastAsia="宋体"/>
          <w:sz w:val="24"/>
        </w:rPr>
      </w:pPr>
      <w:r>
        <w:rPr>
          <w:rFonts w:hint="eastAsia" w:hAnsi="宋体" w:eastAsia="宋体"/>
          <w:sz w:val="24"/>
          <w:szCs w:val="24"/>
        </w:rPr>
        <w:t xml:space="preserve">日期：        </w:t>
      </w:r>
      <w:r>
        <w:rPr>
          <w:rFonts w:hAnsi="宋体" w:eastAsia="宋体"/>
          <w:sz w:val="24"/>
          <w:szCs w:val="24"/>
        </w:rPr>
        <w:t xml:space="preserve">年     月     日</w:t>
      </w:r>
      <w:r/>
    </w:p>
    <w:p>
      <w:pPr>
        <w:spacing w:line="360" w:lineRule="auto"/>
        <w:rPr>
          <w:rFonts w:hint="eastAsia" w:ascii="宋体" w:hAnsi="宋体"/>
          <w:bCs/>
          <w:sz w:val="24"/>
        </w:rPr>
      </w:pPr>
      <w:r>
        <w:rPr>
          <w:rFonts w:hint="eastAsia" w:ascii="宋体" w:hAnsi="宋体"/>
          <w:bCs/>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rPr>
      </w:pPr>
      <w:r>
        <w:rPr>
          <w:rFonts w:hint="eastAsia" w:ascii="宋体" w:hAnsi="宋体"/>
        </w:rPr>
      </w:r>
      <w:r/>
    </w:p>
    <w:p>
      <w:pPr>
        <w:pStyle w:val="925"/>
        <w:ind w:firstLine="0"/>
        <w:spacing w:line="360" w:lineRule="auto"/>
        <w:rPr>
          <w:rFonts w:hint="eastAsia" w:ascii="宋体" w:hAnsi="宋体" w:eastAsia="宋体"/>
          <w:szCs w:val="24"/>
        </w:rPr>
        <w:outlineLvl w:val="1"/>
      </w:pPr>
      <w:r>
        <w:rPr>
          <w:rFonts w:hint="eastAsia" w:ascii="宋体" w:hAnsi="宋体" w:eastAsia="宋体"/>
          <w:szCs w:val="24"/>
        </w:rPr>
      </w:r>
      <w:r/>
    </w:p>
    <w:p>
      <w:pPr>
        <w:rPr>
          <w:rFonts w:hint="eastAsia" w:ascii="宋体" w:hAnsi="宋体"/>
          <w:szCs w:val="24"/>
        </w:rPr>
      </w:pPr>
      <w:r>
        <w:rPr>
          <w:rFonts w:ascii="宋体" w:hAnsi="宋体"/>
          <w:szCs w:val="24"/>
        </w:rPr>
        <w:br w:type="page" w:clear="all"/>
      </w:r>
      <w:r/>
    </w:p>
    <w:p>
      <w:pPr>
        <w:spacing w:line="360" w:lineRule="auto"/>
        <w:rPr>
          <w:rFonts w:hint="eastAsia" w:ascii="宋体" w:hAnsi="宋体"/>
          <w:bCs/>
          <w:sz w:val="24"/>
        </w:rPr>
      </w:pPr>
      <w:r>
        <w:rPr>
          <w:rFonts w:hint="eastAsia" w:ascii="宋体" w:hAnsi="宋体"/>
        </w:rPr>
        <w:t xml:space="preserve">7、</w:t>
      </w:r>
      <w:r>
        <w:rPr>
          <w:rFonts w:hint="eastAsia" w:ascii="宋体" w:hAnsi="宋体"/>
          <w:bCs/>
          <w:sz w:val="24"/>
        </w:rPr>
        <w:t xml:space="preserve">《商务条款偏离表》、《</w:t>
      </w:r>
      <w:r>
        <w:rPr>
          <w:rFonts w:hint="eastAsia" w:hAnsi="宋体"/>
          <w:sz w:val="24"/>
        </w:rPr>
        <w:t xml:space="preserve">服务要求对照偏离表</w:t>
      </w:r>
      <w:r>
        <w:rPr>
          <w:rFonts w:hint="eastAsia" w:ascii="宋体" w:hAnsi="宋体"/>
          <w:bCs/>
          <w:sz w:val="24"/>
        </w:rPr>
        <w:t xml:space="preserve">》</w:t>
      </w:r>
      <w:r/>
    </w:p>
    <w:p>
      <w:pPr>
        <w:spacing w:line="360" w:lineRule="auto"/>
        <w:rPr>
          <w:rFonts w:hint="eastAsia" w:ascii="宋体" w:hAnsi="宋体"/>
          <w:b/>
          <w:bCs/>
          <w:sz w:val="24"/>
        </w:rPr>
      </w:pPr>
      <w:r>
        <w:rPr>
          <w:rFonts w:hint="eastAsia" w:ascii="宋体" w:hAnsi="宋体"/>
          <w:sz w:val="24"/>
        </w:rPr>
        <w:t xml:space="preserve">（1）《</w:t>
      </w:r>
      <w:r>
        <w:rPr>
          <w:rFonts w:hint="eastAsia" w:ascii="宋体" w:hAnsi="宋体"/>
          <w:bCs/>
          <w:sz w:val="24"/>
        </w:rPr>
        <w:t xml:space="preserve">商务条款偏离表》</w:t>
      </w:r>
      <w:r/>
    </w:p>
    <w:p>
      <w:pPr>
        <w:jc w:val="center"/>
        <w:spacing w:line="360" w:lineRule="auto"/>
        <w:rPr>
          <w:rFonts w:hint="eastAsia" w:ascii="宋体" w:hAnsi="宋体"/>
          <w:bCs/>
          <w:sz w:val="24"/>
        </w:rPr>
      </w:pPr>
      <w:r>
        <w:rPr>
          <w:rFonts w:hint="eastAsia" w:ascii="宋体" w:hAnsi="宋体"/>
          <w:bCs/>
          <w:sz w:val="24"/>
        </w:rPr>
        <w:t xml:space="preserve">商务条款偏离表</w:t>
      </w:r>
      <w:r/>
    </w:p>
    <w:tbl>
      <w:tblPr>
        <w:tblStyle w:val="705"/>
        <w:tblW w:w="91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1"/>
        <w:gridCol w:w="1920"/>
        <w:gridCol w:w="2400"/>
        <w:gridCol w:w="2400"/>
        <w:gridCol w:w="1429"/>
      </w:tblGrid>
      <w:tr>
        <w:trPr>
          <w:jc w:val="center"/>
        </w:trPr>
        <w:tc>
          <w:tcPr>
            <w:tcW w:w="1041" w:type="dxa"/>
            <w:textDirection w:val="lrTb"/>
            <w:noWrap w:val="false"/>
          </w:tcPr>
          <w:p>
            <w:pPr>
              <w:jc w:val="center"/>
              <w:spacing w:line="360" w:lineRule="auto"/>
              <w:rPr>
                <w:rFonts w:hint="eastAsia" w:ascii="宋体" w:hAnsi="宋体"/>
                <w:bCs/>
                <w:sz w:val="24"/>
              </w:rPr>
            </w:pPr>
            <w:r>
              <w:rPr>
                <w:rFonts w:hint="eastAsia" w:ascii="宋体" w:hAnsi="宋体"/>
                <w:bCs/>
                <w:sz w:val="24"/>
              </w:rPr>
              <w:t xml:space="preserve">序号</w:t>
            </w:r>
            <w:r/>
          </w:p>
        </w:tc>
        <w:tc>
          <w:tcPr>
            <w:tcW w:w="1920" w:type="dxa"/>
            <w:textDirection w:val="lrTb"/>
            <w:noWrap w:val="false"/>
          </w:tcPr>
          <w:p>
            <w:pPr>
              <w:jc w:val="center"/>
              <w:spacing w:line="360" w:lineRule="auto"/>
              <w:rPr>
                <w:rFonts w:hint="eastAsia" w:ascii="宋体" w:hAnsi="宋体"/>
                <w:bCs/>
                <w:sz w:val="24"/>
              </w:rPr>
            </w:pPr>
            <w:r>
              <w:rPr>
                <w:rFonts w:hint="eastAsia" w:ascii="宋体" w:hAnsi="宋体"/>
                <w:bCs/>
                <w:sz w:val="24"/>
              </w:rPr>
              <w:t xml:space="preserve">招标文件条目号</w:t>
            </w:r>
            <w:r/>
          </w:p>
        </w:tc>
        <w:tc>
          <w:tcPr>
            <w:tcW w:w="2400" w:type="dxa"/>
            <w:textDirection w:val="lrTb"/>
            <w:noWrap w:val="false"/>
          </w:tcPr>
          <w:p>
            <w:pPr>
              <w:jc w:val="center"/>
              <w:spacing w:line="360" w:lineRule="auto"/>
              <w:rPr>
                <w:rFonts w:hint="eastAsia" w:ascii="宋体" w:hAnsi="宋体"/>
                <w:bCs/>
                <w:sz w:val="24"/>
              </w:rPr>
            </w:pPr>
            <w:r>
              <w:rPr>
                <w:rFonts w:hint="eastAsia" w:ascii="宋体" w:hAnsi="宋体"/>
                <w:bCs/>
                <w:sz w:val="24"/>
              </w:rPr>
              <w:t xml:space="preserve">招标文件的商务条款</w:t>
            </w:r>
            <w:r/>
          </w:p>
        </w:tc>
        <w:tc>
          <w:tcPr>
            <w:tcW w:w="2400" w:type="dxa"/>
            <w:textDirection w:val="lrTb"/>
            <w:noWrap w:val="false"/>
          </w:tcPr>
          <w:p>
            <w:pPr>
              <w:jc w:val="center"/>
              <w:spacing w:line="360" w:lineRule="auto"/>
              <w:rPr>
                <w:rFonts w:hint="eastAsia" w:ascii="宋体" w:hAnsi="宋体"/>
                <w:bCs/>
                <w:sz w:val="24"/>
              </w:rPr>
            </w:pPr>
            <w:r>
              <w:rPr>
                <w:rFonts w:hint="eastAsia" w:ascii="宋体" w:hAnsi="宋体"/>
                <w:bCs/>
                <w:sz w:val="24"/>
              </w:rPr>
              <w:t xml:space="preserve">投标文件的商务条款</w:t>
            </w:r>
            <w:r/>
          </w:p>
        </w:tc>
        <w:tc>
          <w:tcPr>
            <w:tcW w:w="1429" w:type="dxa"/>
            <w:textDirection w:val="lrTb"/>
            <w:noWrap w:val="false"/>
          </w:tcPr>
          <w:p>
            <w:pPr>
              <w:jc w:val="center"/>
              <w:spacing w:line="360" w:lineRule="auto"/>
              <w:rPr>
                <w:rFonts w:hint="eastAsia" w:ascii="宋体" w:hAnsi="宋体"/>
                <w:bCs/>
                <w:sz w:val="24"/>
              </w:rPr>
            </w:pPr>
            <w:r>
              <w:rPr>
                <w:rFonts w:hint="eastAsia" w:ascii="宋体" w:hAnsi="宋体"/>
                <w:bCs/>
                <w:sz w:val="24"/>
              </w:rPr>
              <w:t xml:space="preserve">说明</w:t>
            </w:r>
            <w:r/>
          </w:p>
        </w:tc>
      </w:tr>
      <w:tr>
        <w:trPr>
          <w:jc w:val="center"/>
        </w:trPr>
        <w:tc>
          <w:tcPr>
            <w:tcW w:w="1041"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1920"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2400"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2400"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1429" w:type="dxa"/>
            <w:textDirection w:val="lrTb"/>
            <w:noWrap w:val="false"/>
          </w:tcPr>
          <w:p>
            <w:pPr>
              <w:spacing w:line="360" w:lineRule="auto"/>
              <w:rPr>
                <w:rFonts w:hint="eastAsia" w:ascii="宋体" w:hAnsi="宋体"/>
                <w:bCs/>
                <w:sz w:val="24"/>
              </w:rPr>
            </w:pPr>
            <w:r>
              <w:rPr>
                <w:rFonts w:hint="eastAsia" w:ascii="宋体" w:hAnsi="宋体"/>
                <w:bCs/>
                <w:sz w:val="24"/>
              </w:rPr>
            </w:r>
            <w:r/>
          </w:p>
        </w:tc>
      </w:tr>
      <w:tr>
        <w:trPr>
          <w:jc w:val="center"/>
        </w:trPr>
        <w:tc>
          <w:tcPr>
            <w:tcW w:w="1041"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1920"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2400"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2400"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1429" w:type="dxa"/>
            <w:textDirection w:val="lrTb"/>
            <w:noWrap w:val="false"/>
          </w:tcPr>
          <w:p>
            <w:pPr>
              <w:spacing w:line="360" w:lineRule="auto"/>
              <w:rPr>
                <w:rFonts w:hint="eastAsia" w:ascii="宋体" w:hAnsi="宋体"/>
                <w:bCs/>
                <w:sz w:val="24"/>
              </w:rPr>
            </w:pPr>
            <w:r>
              <w:rPr>
                <w:rFonts w:hint="eastAsia" w:ascii="宋体" w:hAnsi="宋体"/>
                <w:bCs/>
                <w:sz w:val="24"/>
              </w:rPr>
            </w:r>
            <w:r/>
          </w:p>
        </w:tc>
      </w:tr>
      <w:tr>
        <w:trPr>
          <w:jc w:val="center"/>
        </w:trPr>
        <w:tc>
          <w:tcPr>
            <w:tcW w:w="1041"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1920"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2400"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2400"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1429" w:type="dxa"/>
            <w:textDirection w:val="lrTb"/>
            <w:noWrap w:val="false"/>
          </w:tcPr>
          <w:p>
            <w:pPr>
              <w:spacing w:line="360" w:lineRule="auto"/>
              <w:rPr>
                <w:rFonts w:hint="eastAsia" w:ascii="宋体" w:hAnsi="宋体"/>
                <w:bCs/>
                <w:sz w:val="24"/>
              </w:rPr>
            </w:pPr>
            <w:r>
              <w:rPr>
                <w:rFonts w:hint="eastAsia" w:ascii="宋体" w:hAnsi="宋体"/>
                <w:bCs/>
                <w:sz w:val="24"/>
              </w:rPr>
            </w:r>
            <w:r/>
          </w:p>
        </w:tc>
      </w:tr>
      <w:tr>
        <w:trPr>
          <w:jc w:val="center"/>
        </w:trPr>
        <w:tc>
          <w:tcPr>
            <w:tcW w:w="1041"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1920"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2400"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2400"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1429" w:type="dxa"/>
            <w:textDirection w:val="lrTb"/>
            <w:noWrap w:val="false"/>
          </w:tcPr>
          <w:p>
            <w:pPr>
              <w:spacing w:line="360" w:lineRule="auto"/>
              <w:rPr>
                <w:rFonts w:hint="eastAsia" w:ascii="宋体" w:hAnsi="宋体"/>
                <w:bCs/>
                <w:sz w:val="24"/>
              </w:rPr>
            </w:pPr>
            <w:r>
              <w:rPr>
                <w:rFonts w:hint="eastAsia" w:ascii="宋体" w:hAnsi="宋体"/>
                <w:bCs/>
                <w:sz w:val="24"/>
              </w:rPr>
            </w:r>
            <w:r/>
          </w:p>
        </w:tc>
      </w:tr>
      <w:tr>
        <w:trPr>
          <w:jc w:val="center"/>
        </w:trPr>
        <w:tc>
          <w:tcPr>
            <w:tcW w:w="1041"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1920"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2400"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2400"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1429" w:type="dxa"/>
            <w:textDirection w:val="lrTb"/>
            <w:noWrap w:val="false"/>
          </w:tcPr>
          <w:p>
            <w:pPr>
              <w:spacing w:line="360" w:lineRule="auto"/>
              <w:rPr>
                <w:rFonts w:hint="eastAsia" w:ascii="宋体" w:hAnsi="宋体"/>
                <w:bCs/>
                <w:sz w:val="24"/>
              </w:rPr>
            </w:pPr>
            <w:r>
              <w:rPr>
                <w:rFonts w:hint="eastAsia" w:ascii="宋体" w:hAnsi="宋体"/>
                <w:bCs/>
                <w:sz w:val="24"/>
              </w:rPr>
            </w:r>
            <w:r/>
          </w:p>
        </w:tc>
      </w:tr>
      <w:tr>
        <w:trPr>
          <w:jc w:val="center"/>
        </w:trPr>
        <w:tc>
          <w:tcPr>
            <w:tcW w:w="1041"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1920"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2400"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2400"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1429" w:type="dxa"/>
            <w:textDirection w:val="lrTb"/>
            <w:noWrap w:val="false"/>
          </w:tcPr>
          <w:p>
            <w:pPr>
              <w:spacing w:line="360" w:lineRule="auto"/>
              <w:rPr>
                <w:rFonts w:hint="eastAsia" w:ascii="宋体" w:hAnsi="宋体"/>
                <w:bCs/>
                <w:sz w:val="24"/>
              </w:rPr>
            </w:pPr>
            <w:r>
              <w:rPr>
                <w:rFonts w:hint="eastAsia" w:ascii="宋体" w:hAnsi="宋体"/>
                <w:bCs/>
                <w:sz w:val="24"/>
              </w:rPr>
            </w:r>
            <w:r/>
          </w:p>
        </w:tc>
      </w:tr>
      <w:tr>
        <w:trPr>
          <w:jc w:val="center"/>
        </w:trPr>
        <w:tc>
          <w:tcPr>
            <w:tcW w:w="1041"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1920"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2400"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2400"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1429" w:type="dxa"/>
            <w:textDirection w:val="lrTb"/>
            <w:noWrap w:val="false"/>
          </w:tcPr>
          <w:p>
            <w:pPr>
              <w:spacing w:line="360" w:lineRule="auto"/>
              <w:rPr>
                <w:rFonts w:hint="eastAsia" w:ascii="宋体" w:hAnsi="宋体"/>
                <w:bCs/>
                <w:sz w:val="24"/>
              </w:rPr>
            </w:pPr>
            <w:r>
              <w:rPr>
                <w:rFonts w:hint="eastAsia" w:ascii="宋体" w:hAnsi="宋体"/>
                <w:bCs/>
                <w:sz w:val="24"/>
              </w:rPr>
            </w:r>
            <w:r/>
          </w:p>
        </w:tc>
      </w:tr>
      <w:tr>
        <w:trPr>
          <w:jc w:val="center"/>
        </w:trPr>
        <w:tc>
          <w:tcPr>
            <w:tcW w:w="1041"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1920"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2400"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2400"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1429" w:type="dxa"/>
            <w:textDirection w:val="lrTb"/>
            <w:noWrap w:val="false"/>
          </w:tcPr>
          <w:p>
            <w:pPr>
              <w:spacing w:line="360" w:lineRule="auto"/>
              <w:rPr>
                <w:rFonts w:hint="eastAsia" w:ascii="宋体" w:hAnsi="宋体"/>
                <w:bCs/>
                <w:sz w:val="24"/>
              </w:rPr>
            </w:pPr>
            <w:r>
              <w:rPr>
                <w:rFonts w:hint="eastAsia" w:ascii="宋体" w:hAnsi="宋体"/>
                <w:bCs/>
                <w:sz w:val="24"/>
              </w:rPr>
            </w:r>
            <w:r/>
          </w:p>
        </w:tc>
      </w:tr>
      <w:tr>
        <w:trPr>
          <w:jc w:val="center"/>
        </w:trPr>
        <w:tc>
          <w:tcPr>
            <w:tcW w:w="1041"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1920"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2400"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2400"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1429" w:type="dxa"/>
            <w:textDirection w:val="lrTb"/>
            <w:noWrap w:val="false"/>
          </w:tcPr>
          <w:p>
            <w:pPr>
              <w:spacing w:line="360" w:lineRule="auto"/>
              <w:rPr>
                <w:rFonts w:hint="eastAsia" w:ascii="宋体" w:hAnsi="宋体"/>
                <w:bCs/>
                <w:sz w:val="24"/>
              </w:rPr>
            </w:pPr>
            <w:r>
              <w:rPr>
                <w:rFonts w:hint="eastAsia" w:ascii="宋体" w:hAnsi="宋体"/>
                <w:bCs/>
                <w:sz w:val="24"/>
              </w:rPr>
            </w:r>
            <w:r/>
          </w:p>
        </w:tc>
      </w:tr>
      <w:tr>
        <w:trPr>
          <w:jc w:val="center"/>
        </w:trPr>
        <w:tc>
          <w:tcPr>
            <w:tcW w:w="1041"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1920"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2400"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2400"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1429" w:type="dxa"/>
            <w:textDirection w:val="lrTb"/>
            <w:noWrap w:val="false"/>
          </w:tcPr>
          <w:p>
            <w:pPr>
              <w:spacing w:line="360" w:lineRule="auto"/>
              <w:rPr>
                <w:rFonts w:hint="eastAsia" w:ascii="宋体" w:hAnsi="宋体"/>
                <w:bCs/>
                <w:sz w:val="24"/>
              </w:rPr>
            </w:pPr>
            <w:r>
              <w:rPr>
                <w:rFonts w:hint="eastAsia" w:ascii="宋体" w:hAnsi="宋体"/>
                <w:bCs/>
                <w:sz w:val="24"/>
              </w:rPr>
            </w:r>
            <w:r/>
          </w:p>
        </w:tc>
      </w:tr>
      <w:tr>
        <w:trPr>
          <w:jc w:val="center"/>
        </w:trPr>
        <w:tc>
          <w:tcPr>
            <w:tcW w:w="1041"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1920"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2400"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2400" w:type="dxa"/>
            <w:textDirection w:val="lrTb"/>
            <w:noWrap w:val="false"/>
          </w:tcPr>
          <w:p>
            <w:pPr>
              <w:spacing w:line="360" w:lineRule="auto"/>
              <w:rPr>
                <w:rFonts w:hint="eastAsia" w:ascii="宋体" w:hAnsi="宋体"/>
                <w:bCs/>
                <w:sz w:val="24"/>
              </w:rPr>
            </w:pPr>
            <w:r>
              <w:rPr>
                <w:rFonts w:hint="eastAsia" w:ascii="宋体" w:hAnsi="宋体"/>
                <w:bCs/>
                <w:sz w:val="24"/>
              </w:rPr>
            </w:r>
            <w:r/>
          </w:p>
        </w:tc>
        <w:tc>
          <w:tcPr>
            <w:tcW w:w="1429" w:type="dxa"/>
            <w:textDirection w:val="lrTb"/>
            <w:noWrap w:val="false"/>
          </w:tcPr>
          <w:p>
            <w:pPr>
              <w:spacing w:line="360" w:lineRule="auto"/>
              <w:rPr>
                <w:rFonts w:hint="eastAsia" w:ascii="宋体" w:hAnsi="宋体"/>
                <w:bCs/>
                <w:sz w:val="24"/>
              </w:rPr>
            </w:pPr>
            <w:r>
              <w:rPr>
                <w:rFonts w:hint="eastAsia" w:ascii="宋体" w:hAnsi="宋体"/>
                <w:bCs/>
                <w:sz w:val="24"/>
              </w:rPr>
            </w:r>
            <w:r/>
          </w:p>
        </w:tc>
      </w:tr>
    </w:tbl>
    <w:p>
      <w:pPr>
        <w:ind w:firstLine="480"/>
        <w:spacing w:line="360" w:lineRule="auto"/>
        <w:rPr>
          <w:rFonts w:hint="eastAsia" w:ascii="宋体" w:hAnsi="宋体"/>
          <w:bCs/>
          <w:sz w:val="24"/>
        </w:rPr>
      </w:pPr>
      <w:r>
        <w:rPr>
          <w:rFonts w:hint="eastAsia" w:ascii="宋体" w:hAnsi="宋体"/>
          <w:bCs/>
          <w:sz w:val="24"/>
        </w:rPr>
        <w:t xml:space="preserve">注：投标单位的投标文件（除技术要求部分）与招标文件规定的有偏离的，应在此表中说明。未在上表中说明的，将被认为完全响应招标文件的规定。</w:t>
      </w:r>
      <w:r/>
    </w:p>
    <w:p>
      <w:pPr>
        <w:spacing w:line="360" w:lineRule="auto"/>
        <w:rPr>
          <w:rFonts w:hint="eastAsia" w:ascii="宋体" w:hAnsi="宋体"/>
          <w:bCs/>
          <w:sz w:val="24"/>
        </w:rPr>
      </w:pPr>
      <w:r>
        <w:rPr>
          <w:rFonts w:hint="eastAsia" w:ascii="宋体" w:hAnsi="宋体"/>
          <w:bCs/>
          <w:sz w:val="24"/>
        </w:rPr>
      </w:r>
      <w:r/>
    </w:p>
    <w:p>
      <w:pPr>
        <w:spacing w:line="360" w:lineRule="auto"/>
        <w:rPr>
          <w:rFonts w:hint="eastAsia" w:ascii="宋体" w:hAnsi="宋体"/>
          <w:bCs/>
          <w:sz w:val="24"/>
        </w:rPr>
      </w:pPr>
      <w:r>
        <w:rPr>
          <w:rFonts w:hint="eastAsia" w:ascii="宋体" w:hAnsi="宋体"/>
          <w:bCs/>
          <w:sz w:val="24"/>
        </w:rPr>
      </w:r>
      <w:r/>
    </w:p>
    <w:p>
      <w:pPr>
        <w:pStyle w:val="958"/>
        <w:ind w:right="-290"/>
        <w:spacing w:line="400" w:lineRule="exact"/>
        <w:tabs>
          <w:tab w:val="left" w:pos="9000" w:leader="none"/>
        </w:tabs>
        <w:rPr>
          <w:rFonts w:hAnsi="宋体" w:eastAsia="宋体"/>
          <w:sz w:val="24"/>
          <w:szCs w:val="24"/>
        </w:rPr>
      </w:pPr>
      <w:r>
        <w:rPr>
          <w:rFonts w:hAnsi="宋体" w:eastAsia="宋体"/>
          <w:sz w:val="24"/>
          <w:szCs w:val="24"/>
        </w:rPr>
        <w:t xml:space="preserve">响应单位：（单位盖章）</w:t>
      </w:r>
      <w:r/>
    </w:p>
    <w:p>
      <w:pPr>
        <w:pStyle w:val="958"/>
        <w:ind w:right="-290"/>
        <w:jc w:val="left"/>
        <w:spacing w:line="400" w:lineRule="exact"/>
        <w:tabs>
          <w:tab w:val="left" w:pos="9000" w:leader="none"/>
        </w:tabs>
        <w:rPr>
          <w:rFonts w:hAnsi="宋体" w:eastAsia="宋体"/>
          <w:sz w:val="24"/>
          <w:szCs w:val="24"/>
        </w:rPr>
      </w:pPr>
      <w:r>
        <w:rPr>
          <w:rFonts w:hAnsi="宋体" w:eastAsia="宋体"/>
          <w:sz w:val="24"/>
          <w:szCs w:val="24"/>
        </w:rPr>
        <w:t xml:space="preserve">法定代表人或被授权人：（签字或盖章）</w:t>
      </w:r>
      <w:r/>
    </w:p>
    <w:p>
      <w:pPr>
        <w:pStyle w:val="958"/>
        <w:ind w:right="-290"/>
        <w:spacing w:line="400" w:lineRule="exact"/>
        <w:tabs>
          <w:tab w:val="left" w:pos="9000" w:leader="none"/>
        </w:tabs>
        <w:rPr>
          <w:rFonts w:hint="default" w:hAnsi="宋体"/>
          <w:sz w:val="24"/>
        </w:rPr>
      </w:pPr>
      <w:r>
        <w:rPr>
          <w:rFonts w:hAnsi="宋体" w:eastAsia="宋体"/>
          <w:sz w:val="24"/>
          <w:szCs w:val="24"/>
        </w:rPr>
        <w:t xml:space="preserve">日期：    年   月   日</w:t>
      </w:r>
      <w:r/>
    </w:p>
    <w:p>
      <w:pPr>
        <w:pStyle w:val="714"/>
        <w:spacing w:line="360" w:lineRule="auto"/>
        <w:tabs>
          <w:tab w:val="left" w:pos="8930" w:leader="none"/>
          <w:tab w:val="left" w:pos="9306" w:leader="none"/>
        </w:tabs>
        <w:rPr>
          <w:rFonts w:hint="eastAsia" w:hAnsi="宋体"/>
          <w:sz w:val="24"/>
        </w:rPr>
      </w:pPr>
      <w:r>
        <w:rPr>
          <w:rFonts w:hAnsi="宋体"/>
          <w:b/>
          <w:bCs/>
          <w:sz w:val="24"/>
        </w:rPr>
        <w:br w:type="page" w:clear="all"/>
      </w:r>
      <w:r>
        <w:rPr>
          <w:rFonts w:hint="eastAsia" w:hAnsi="宋体"/>
          <w:sz w:val="24"/>
        </w:rPr>
        <w:t xml:space="preserve">（2）《</w:t>
      </w:r>
      <w:r>
        <w:rPr>
          <w:rFonts w:hint="eastAsia" w:hAnsi="宋体"/>
          <w:sz w:val="24"/>
          <w:szCs w:val="24"/>
        </w:rPr>
        <w:t xml:space="preserve">服务要求对照偏离</w:t>
      </w:r>
      <w:r>
        <w:rPr>
          <w:rFonts w:hint="eastAsia" w:hAnsi="宋体"/>
          <w:sz w:val="24"/>
        </w:rPr>
        <w:t xml:space="preserve">表》</w:t>
      </w:r>
      <w:r/>
    </w:p>
    <w:p>
      <w:pPr>
        <w:pStyle w:val="714"/>
        <w:jc w:val="center"/>
        <w:spacing w:line="360" w:lineRule="auto"/>
        <w:tabs>
          <w:tab w:val="left" w:pos="8930" w:leader="none"/>
          <w:tab w:val="left" w:pos="9306" w:leader="none"/>
        </w:tabs>
        <w:rPr>
          <w:rFonts w:hint="eastAsia" w:hAnsi="宋体"/>
          <w:sz w:val="24"/>
          <w:szCs w:val="24"/>
        </w:rPr>
      </w:pPr>
      <w:r>
        <w:rPr>
          <w:rFonts w:hint="eastAsia" w:hAnsi="宋体"/>
          <w:sz w:val="24"/>
          <w:szCs w:val="24"/>
        </w:rPr>
        <w:t xml:space="preserve">服务要求对照偏离表</w:t>
      </w:r>
      <w:r/>
    </w:p>
    <w:p>
      <w:pPr>
        <w:pStyle w:val="714"/>
        <w:jc w:val="center"/>
        <w:spacing w:line="360" w:lineRule="auto"/>
        <w:tabs>
          <w:tab w:val="left" w:pos="8930" w:leader="none"/>
          <w:tab w:val="left" w:pos="9306" w:leader="none"/>
        </w:tabs>
        <w:rPr>
          <w:rFonts w:hint="eastAsia" w:hAnsi="宋体"/>
          <w:sz w:val="24"/>
          <w:szCs w:val="24"/>
        </w:rPr>
      </w:pPr>
      <w:r>
        <w:rPr>
          <w:rFonts w:hint="eastAsia" w:hAnsi="宋体"/>
          <w:sz w:val="24"/>
          <w:szCs w:val="24"/>
        </w:rPr>
      </w:r>
      <w:r/>
    </w:p>
    <w:p>
      <w:pPr>
        <w:pStyle w:val="714"/>
        <w:spacing w:line="360" w:lineRule="auto"/>
        <w:tabs>
          <w:tab w:val="left" w:pos="8930" w:leader="none"/>
          <w:tab w:val="left" w:pos="9306" w:leader="none"/>
        </w:tabs>
        <w:rPr>
          <w:rFonts w:hint="eastAsia" w:hAnsi="宋体"/>
          <w:sz w:val="24"/>
          <w:szCs w:val="24"/>
        </w:rPr>
      </w:pPr>
      <w:r>
        <w:rPr>
          <w:rFonts w:hint="eastAsia" w:hAnsi="宋体"/>
          <w:sz w:val="24"/>
          <w:szCs w:val="24"/>
        </w:rPr>
        <w:t xml:space="preserve">项目编号：</w:t>
      </w:r>
      <w:r>
        <w:rPr>
          <w:rFonts w:hAnsi="宋体"/>
          <w:sz w:val="24"/>
          <w:szCs w:val="24"/>
          <w:u w:val="single"/>
        </w:rPr>
        <w:t xml:space="preserve">  </w:t>
      </w:r>
      <w:r>
        <w:rPr>
          <w:rFonts w:hint="eastAsia" w:hAnsi="宋体"/>
          <w:sz w:val="24"/>
          <w:szCs w:val="24"/>
          <w:u w:val="single"/>
        </w:rPr>
        <w:t xml:space="preserve">                    </w:t>
      </w:r>
      <w:r>
        <w:rPr>
          <w:rFonts w:hint="eastAsia" w:hAnsi="宋体"/>
          <w:sz w:val="24"/>
          <w:szCs w:val="24"/>
        </w:rPr>
        <w:t xml:space="preserve">号</w:t>
      </w:r>
      <w:r/>
    </w:p>
    <w:tbl>
      <w:tblPr>
        <w:tblStyle w:val="705"/>
        <w:tblW w:w="8926" w:type="dxa"/>
        <w:jc w:val="center"/>
        <w:tblLayout w:type="fixed"/>
        <w:tblCellMar>
          <w:left w:w="0" w:type="dxa"/>
          <w:top w:w="0" w:type="dxa"/>
          <w:right w:w="0" w:type="dxa"/>
          <w:bottom w:w="0" w:type="dxa"/>
        </w:tblCellMar>
        <w:tblLook w:val="04A0" w:firstRow="1" w:lastRow="0" w:firstColumn="1" w:lastColumn="0" w:noHBand="0" w:noVBand="1"/>
      </w:tblPr>
      <w:tblGrid>
        <w:gridCol w:w="972"/>
        <w:gridCol w:w="1708"/>
        <w:gridCol w:w="2081"/>
        <w:gridCol w:w="2083"/>
        <w:gridCol w:w="2082"/>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8" w:type="dxa"/>
            <w:vAlign w:val="center"/>
            <w:textDirection w:val="lrTb"/>
            <w:noWrap w:val="false"/>
          </w:tcPr>
          <w:p>
            <w:pPr>
              <w:ind w:left="54"/>
              <w:jc w:val="center"/>
              <w:spacing w:line="360" w:lineRule="auto"/>
              <w:rPr>
                <w:rFonts w:hint="eastAsia" w:ascii="宋体" w:hAnsi="宋体" w:cs="宋体"/>
                <w:sz w:val="24"/>
              </w:rPr>
            </w:pPr>
            <w:r>
              <w:rPr>
                <w:rFonts w:hint="eastAsia" w:ascii="宋体" w:hAnsi="宋体" w:cs="宋体"/>
                <w:sz w:val="24"/>
              </w:rPr>
              <w:t xml:space="preserve">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1"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招标要求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响应情况</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偏离说明</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8" w:type="dxa"/>
            <w:textDirection w:val="lrTb"/>
            <w:noWrap w:val="false"/>
          </w:tcPr>
          <w:p>
            <w:pPr>
              <w:ind w:firstLine="699"/>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1" w:type="dxa"/>
            <w:textDirection w:val="lrTb"/>
            <w:noWrap w:val="false"/>
          </w:tcPr>
          <w:p>
            <w:pPr>
              <w:ind w:firstLine="699"/>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3" w:type="dxa"/>
            <w:textDirection w:val="lrTb"/>
            <w:noWrap w:val="false"/>
          </w:tcPr>
          <w:p>
            <w:pPr>
              <w:ind w:firstLine="699"/>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2" w:type="dxa"/>
            <w:textDirection w:val="lrTb"/>
            <w:noWrap w:val="false"/>
          </w:tcPr>
          <w:p>
            <w:pPr>
              <w:ind w:firstLine="699"/>
              <w:jc w:val="center"/>
              <w:spacing w:line="360" w:lineRule="auto"/>
              <w:rPr>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8" w:type="dxa"/>
            <w:textDirection w:val="lrTb"/>
            <w:noWrap w:val="false"/>
          </w:tcPr>
          <w:p>
            <w:pPr>
              <w:ind w:firstLine="699"/>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1" w:type="dxa"/>
            <w:textDirection w:val="lrTb"/>
            <w:noWrap w:val="false"/>
          </w:tcPr>
          <w:p>
            <w:pPr>
              <w:ind w:firstLine="699"/>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3" w:type="dxa"/>
            <w:textDirection w:val="lrTb"/>
            <w:noWrap w:val="false"/>
          </w:tcPr>
          <w:p>
            <w:pPr>
              <w:ind w:firstLine="699"/>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2" w:type="dxa"/>
            <w:textDirection w:val="lrTb"/>
            <w:noWrap w:val="false"/>
          </w:tcPr>
          <w:p>
            <w:pPr>
              <w:ind w:firstLine="699"/>
              <w:jc w:val="center"/>
              <w:spacing w:line="360" w:lineRule="auto"/>
              <w:rPr>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8" w:type="dxa"/>
            <w:textDirection w:val="lrTb"/>
            <w:noWrap w:val="false"/>
          </w:tcPr>
          <w:p>
            <w:pPr>
              <w:ind w:firstLine="699"/>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1" w:type="dxa"/>
            <w:textDirection w:val="lrTb"/>
            <w:noWrap w:val="false"/>
          </w:tcPr>
          <w:p>
            <w:pPr>
              <w:ind w:firstLine="699"/>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3" w:type="dxa"/>
            <w:textDirection w:val="lrTb"/>
            <w:noWrap w:val="false"/>
          </w:tcPr>
          <w:p>
            <w:pPr>
              <w:ind w:firstLine="699"/>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2" w:type="dxa"/>
            <w:textDirection w:val="lrTb"/>
            <w:noWrap w:val="false"/>
          </w:tcPr>
          <w:p>
            <w:pPr>
              <w:ind w:firstLine="699"/>
              <w:jc w:val="center"/>
              <w:spacing w:line="360" w:lineRule="auto"/>
              <w:rPr>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8" w:type="dxa"/>
            <w:textDirection w:val="lrTb"/>
            <w:noWrap w:val="false"/>
          </w:tcPr>
          <w:p>
            <w:pPr>
              <w:ind w:firstLine="699"/>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1" w:type="dxa"/>
            <w:textDirection w:val="lrTb"/>
            <w:noWrap w:val="false"/>
          </w:tcPr>
          <w:p>
            <w:pPr>
              <w:ind w:firstLine="699"/>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3" w:type="dxa"/>
            <w:textDirection w:val="lrTb"/>
            <w:noWrap w:val="false"/>
          </w:tcPr>
          <w:p>
            <w:pPr>
              <w:ind w:firstLine="699"/>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2" w:type="dxa"/>
            <w:textDirection w:val="lrTb"/>
            <w:noWrap w:val="false"/>
          </w:tcPr>
          <w:p>
            <w:pPr>
              <w:ind w:firstLine="699"/>
              <w:jc w:val="center"/>
              <w:spacing w:line="360" w:lineRule="auto"/>
              <w:rPr>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8" w:type="dxa"/>
            <w:textDirection w:val="lrTb"/>
            <w:noWrap w:val="false"/>
          </w:tcPr>
          <w:p>
            <w:pPr>
              <w:ind w:firstLine="699"/>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1" w:type="dxa"/>
            <w:textDirection w:val="lrTb"/>
            <w:noWrap w:val="false"/>
          </w:tcPr>
          <w:p>
            <w:pPr>
              <w:ind w:firstLine="699"/>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3" w:type="dxa"/>
            <w:textDirection w:val="lrTb"/>
            <w:noWrap w:val="false"/>
          </w:tcPr>
          <w:p>
            <w:pPr>
              <w:ind w:firstLine="699"/>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2" w:type="dxa"/>
            <w:textDirection w:val="lrTb"/>
            <w:noWrap w:val="false"/>
          </w:tcPr>
          <w:p>
            <w:pPr>
              <w:ind w:firstLine="699"/>
              <w:jc w:val="center"/>
              <w:spacing w:line="360" w:lineRule="auto"/>
              <w:rPr>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8" w:type="dxa"/>
            <w:textDirection w:val="lrTb"/>
            <w:noWrap w:val="false"/>
          </w:tcPr>
          <w:p>
            <w:pPr>
              <w:ind w:firstLine="699"/>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1" w:type="dxa"/>
            <w:textDirection w:val="lrTb"/>
            <w:noWrap w:val="false"/>
          </w:tcPr>
          <w:p>
            <w:pPr>
              <w:ind w:firstLine="699"/>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3" w:type="dxa"/>
            <w:textDirection w:val="lrTb"/>
            <w:noWrap w:val="false"/>
          </w:tcPr>
          <w:p>
            <w:pPr>
              <w:ind w:firstLine="699"/>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2" w:type="dxa"/>
            <w:textDirection w:val="lrTb"/>
            <w:noWrap w:val="false"/>
          </w:tcPr>
          <w:p>
            <w:pPr>
              <w:ind w:firstLine="699"/>
              <w:jc w:val="center"/>
              <w:spacing w:line="360" w:lineRule="auto"/>
              <w:rPr>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8" w:type="dxa"/>
            <w:textDirection w:val="lrTb"/>
            <w:noWrap w:val="false"/>
          </w:tcPr>
          <w:p>
            <w:pPr>
              <w:ind w:firstLine="699"/>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1" w:type="dxa"/>
            <w:textDirection w:val="lrTb"/>
            <w:noWrap w:val="false"/>
          </w:tcPr>
          <w:p>
            <w:pPr>
              <w:ind w:firstLine="699"/>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3" w:type="dxa"/>
            <w:textDirection w:val="lrTb"/>
            <w:noWrap w:val="false"/>
          </w:tcPr>
          <w:p>
            <w:pPr>
              <w:ind w:firstLine="699"/>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2" w:type="dxa"/>
            <w:textDirection w:val="lrTb"/>
            <w:noWrap w:val="false"/>
          </w:tcPr>
          <w:p>
            <w:pPr>
              <w:ind w:firstLine="699"/>
              <w:jc w:val="center"/>
              <w:spacing w:line="360" w:lineRule="auto"/>
              <w:rPr>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8" w:type="dxa"/>
            <w:textDirection w:val="lrTb"/>
            <w:noWrap w:val="false"/>
          </w:tcPr>
          <w:p>
            <w:pPr>
              <w:ind w:firstLine="699"/>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1" w:type="dxa"/>
            <w:textDirection w:val="lrTb"/>
            <w:noWrap w:val="false"/>
          </w:tcPr>
          <w:p>
            <w:pPr>
              <w:ind w:firstLine="699"/>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3" w:type="dxa"/>
            <w:textDirection w:val="lrTb"/>
            <w:noWrap w:val="false"/>
          </w:tcPr>
          <w:p>
            <w:pPr>
              <w:ind w:firstLine="699"/>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2" w:type="dxa"/>
            <w:textDirection w:val="lrTb"/>
            <w:noWrap w:val="false"/>
          </w:tcPr>
          <w:p>
            <w:pPr>
              <w:ind w:firstLine="699"/>
              <w:jc w:val="center"/>
              <w:spacing w:line="360" w:lineRule="auto"/>
              <w:rPr>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8" w:type="dxa"/>
            <w:textDirection w:val="lrTb"/>
            <w:noWrap w:val="false"/>
          </w:tcPr>
          <w:p>
            <w:pPr>
              <w:ind w:firstLine="699"/>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1" w:type="dxa"/>
            <w:textDirection w:val="lrTb"/>
            <w:noWrap w:val="false"/>
          </w:tcPr>
          <w:p>
            <w:pPr>
              <w:ind w:firstLine="699"/>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3" w:type="dxa"/>
            <w:textDirection w:val="lrTb"/>
            <w:noWrap w:val="false"/>
          </w:tcPr>
          <w:p>
            <w:pPr>
              <w:ind w:firstLine="699"/>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2" w:type="dxa"/>
            <w:textDirection w:val="lrTb"/>
            <w:noWrap w:val="false"/>
          </w:tcPr>
          <w:p>
            <w:pPr>
              <w:ind w:firstLine="699"/>
              <w:jc w:val="center"/>
              <w:spacing w:line="360" w:lineRule="auto"/>
              <w:rPr>
                <w:rFonts w:hint="eastAsia" w:ascii="宋体" w:hAnsi="宋体" w:cs="宋体"/>
                <w:sz w:val="24"/>
              </w:rPr>
            </w:pPr>
            <w:r>
              <w:rPr>
                <w:rFonts w:hint="eastAsia" w:ascii="宋体" w:hAnsi="宋体"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8" w:type="dxa"/>
            <w:textDirection w:val="lrTb"/>
            <w:noWrap w:val="false"/>
          </w:tcPr>
          <w:p>
            <w:pPr>
              <w:ind w:firstLine="699"/>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1" w:type="dxa"/>
            <w:textDirection w:val="lrTb"/>
            <w:noWrap w:val="false"/>
          </w:tcPr>
          <w:p>
            <w:pPr>
              <w:ind w:firstLine="699"/>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3" w:type="dxa"/>
            <w:textDirection w:val="lrTb"/>
            <w:noWrap w:val="false"/>
          </w:tcPr>
          <w:p>
            <w:pPr>
              <w:ind w:firstLine="699"/>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2" w:type="dxa"/>
            <w:textDirection w:val="lrTb"/>
            <w:noWrap w:val="false"/>
          </w:tcPr>
          <w:p>
            <w:pPr>
              <w:ind w:firstLine="699"/>
              <w:jc w:val="center"/>
              <w:spacing w:line="360" w:lineRule="auto"/>
              <w:rPr>
                <w:rFonts w:hint="eastAsia" w:ascii="宋体" w:hAnsi="宋体" w:cs="宋体"/>
                <w:sz w:val="24"/>
              </w:rPr>
            </w:pPr>
            <w:r>
              <w:rPr>
                <w:rFonts w:hint="eastAsia" w:ascii="宋体" w:hAnsi="宋体" w:cs="宋体"/>
                <w:sz w:val="24"/>
              </w:rPr>
            </w:r>
            <w:r/>
          </w:p>
        </w:tc>
      </w:tr>
    </w:tbl>
    <w:p>
      <w:pPr>
        <w:pStyle w:val="714"/>
        <w:spacing w:line="360" w:lineRule="auto"/>
        <w:tabs>
          <w:tab w:val="left" w:pos="8930" w:leader="none"/>
          <w:tab w:val="left" w:pos="9306" w:leader="none"/>
        </w:tabs>
        <w:rPr>
          <w:rFonts w:hint="eastAsia" w:hAnsi="宋体"/>
          <w:sz w:val="24"/>
          <w:szCs w:val="24"/>
        </w:rPr>
      </w:pPr>
      <w:r>
        <w:rPr>
          <w:rFonts w:hint="eastAsia" w:hAnsi="宋体"/>
          <w:sz w:val="24"/>
          <w:szCs w:val="24"/>
        </w:rPr>
      </w:r>
      <w:r/>
    </w:p>
    <w:p>
      <w:pPr>
        <w:spacing w:line="360" w:lineRule="auto"/>
        <w:tabs>
          <w:tab w:val="left" w:pos="8930" w:leader="none"/>
          <w:tab w:val="left" w:pos="9306" w:leader="none"/>
        </w:tabs>
        <w:rPr>
          <w:rFonts w:hint="eastAsia" w:ascii="宋体" w:hAnsi="宋体"/>
          <w:sz w:val="24"/>
        </w:rPr>
      </w:pPr>
      <w:r>
        <w:rPr>
          <w:rFonts w:hint="eastAsia" w:ascii="宋体" w:hAnsi="宋体"/>
          <w:sz w:val="24"/>
        </w:rPr>
        <w:t xml:space="preserve">响应单位：（单位盖章）</w:t>
      </w:r>
      <w:r/>
    </w:p>
    <w:p>
      <w:pPr>
        <w:spacing w:line="360" w:lineRule="auto"/>
        <w:tabs>
          <w:tab w:val="left" w:pos="8930" w:leader="none"/>
          <w:tab w:val="left" w:pos="9306" w:leader="none"/>
        </w:tabs>
        <w:rPr>
          <w:rFonts w:hint="eastAsia" w:ascii="宋体" w:hAnsi="宋体"/>
          <w:sz w:val="24"/>
        </w:rPr>
      </w:pPr>
      <w:r>
        <w:rPr>
          <w:rFonts w:hint="eastAsia" w:ascii="宋体" w:hAnsi="宋体"/>
          <w:sz w:val="24"/>
        </w:rPr>
        <w:t xml:space="preserve">法定代表人或授权委托人：（签字或盖章）</w:t>
      </w:r>
      <w:r/>
    </w:p>
    <w:p>
      <w:pPr>
        <w:spacing w:line="360" w:lineRule="auto"/>
        <w:tabs>
          <w:tab w:val="left" w:pos="8930" w:leader="none"/>
          <w:tab w:val="left" w:pos="9306" w:leader="none"/>
        </w:tabs>
        <w:rPr>
          <w:rFonts w:hint="eastAsia" w:ascii="宋体" w:hAnsi="宋体"/>
          <w:sz w:val="24"/>
        </w:rPr>
      </w:pPr>
      <w:r>
        <w:rPr>
          <w:rFonts w:hint="eastAsia" w:ascii="宋体" w:hAnsi="宋体"/>
          <w:sz w:val="24"/>
        </w:rPr>
        <w:t xml:space="preserve">日期：          年  月  日</w:t>
      </w:r>
      <w:r/>
    </w:p>
    <w:p>
      <w:r>
        <w:rPr>
          <w:rFonts w:ascii="宋体" w:hAnsi="宋体" w:cs="Arial"/>
          <w:bCs/>
          <w:sz w:val="24"/>
        </w:rPr>
        <w:br w:type="page" w:clear="all"/>
      </w:r>
      <w:r/>
    </w:p>
    <w:p>
      <w:pPr>
        <w:spacing w:line="360" w:lineRule="auto"/>
        <w:rPr>
          <w:rFonts w:hint="eastAsia" w:ascii="宋体" w:hAnsi="宋体" w:cs="Arial"/>
          <w:bCs/>
          <w:sz w:val="24"/>
        </w:rPr>
      </w:pPr>
      <w:r>
        <w:rPr>
          <w:rFonts w:hint="eastAsia" w:ascii="宋体" w:hAnsi="宋体" w:cs="Arial"/>
          <w:bCs/>
          <w:sz w:val="24"/>
        </w:rPr>
        <w:t xml:space="preserve">8、</w:t>
      </w:r>
      <w:r>
        <w:rPr>
          <w:rFonts w:ascii="宋体" w:hAnsi="宋体" w:cs="Arial"/>
          <w:bCs/>
          <w:sz w:val="24"/>
        </w:rPr>
        <w:t xml:space="preserve">有关资格证明文件</w:t>
      </w:r>
      <w:r/>
    </w:p>
    <w:p>
      <w:pPr>
        <w:ind w:firstLine="4320"/>
        <w:spacing w:line="360" w:lineRule="auto"/>
        <w:rPr>
          <w:rFonts w:hint="eastAsia" w:ascii="宋体" w:hAnsi="宋体" w:cs="Arial"/>
          <w:bCs/>
          <w:sz w:val="24"/>
        </w:rPr>
      </w:pPr>
      <w:r>
        <w:rPr>
          <w:rFonts w:hint="eastAsia" w:ascii="宋体" w:hAnsi="宋体" w:cs="Arial"/>
          <w:bCs/>
          <w:sz w:val="24"/>
        </w:rPr>
      </w:r>
      <w:r/>
    </w:p>
    <w:p>
      <w:pPr>
        <w:spacing w:line="360" w:lineRule="auto"/>
        <w:rPr>
          <w:rFonts w:hint="eastAsia" w:ascii="宋体" w:hAnsi="宋体" w:cs="Arial"/>
          <w:bCs/>
          <w:sz w:val="24"/>
        </w:rPr>
        <w:outlineLvl w:val="2"/>
      </w:pPr>
      <w:r>
        <w:rPr>
          <w:rFonts w:ascii="宋体" w:hAnsi="宋体" w:cs="Arial"/>
          <w:bCs/>
          <w:sz w:val="24"/>
        </w:rPr>
        <w:t xml:space="preserve">1）关于资格文件的声明函</w:t>
      </w:r>
      <w:r/>
    </w:p>
    <w:p>
      <w:pPr>
        <w:jc w:val="center"/>
        <w:spacing w:line="360" w:lineRule="auto"/>
        <w:rPr>
          <w:rFonts w:hint="eastAsia" w:ascii="宋体" w:hAnsi="宋体" w:cs="Arial"/>
          <w:sz w:val="24"/>
        </w:rPr>
      </w:pPr>
      <w:r>
        <w:rPr>
          <w:rFonts w:ascii="宋体" w:hAnsi="宋体" w:cs="Arial"/>
          <w:sz w:val="24"/>
        </w:rPr>
        <w:t xml:space="preserve">关于资格文件的声明函</w:t>
      </w:r>
      <w:r/>
    </w:p>
    <w:p>
      <w:pPr>
        <w:spacing w:line="360" w:lineRule="auto"/>
        <w:rPr>
          <w:rFonts w:hint="eastAsia" w:ascii="宋体" w:hAnsi="宋体"/>
          <w:sz w:val="24"/>
          <w:u w:val="single"/>
        </w:rPr>
      </w:pPr>
      <w:r>
        <w:rPr>
          <w:rFonts w:hint="eastAsia" w:ascii="宋体" w:hAnsi="宋体"/>
          <w:sz w:val="24"/>
          <w:u w:val="single"/>
        </w:rPr>
        <w:t xml:space="preserve">              ：</w:t>
      </w:r>
      <w:r/>
    </w:p>
    <w:p>
      <w:pPr>
        <w:ind w:firstLine="480"/>
        <w:spacing w:line="360" w:lineRule="auto"/>
        <w:rPr>
          <w:rFonts w:hint="eastAsia" w:ascii="宋体" w:hAnsi="宋体"/>
          <w:sz w:val="24"/>
        </w:rPr>
      </w:pPr>
      <w:r>
        <w:rPr>
          <w:rFonts w:hint="eastAsia" w:ascii="宋体" w:hAnsi="宋体"/>
          <w:sz w:val="24"/>
        </w:rPr>
        <w:t xml:space="preserve">本公司愿就由贵公司组织实施的编号为</w:t>
      </w:r>
      <w:r>
        <w:rPr>
          <w:rFonts w:hint="eastAsia" w:ascii="宋体" w:hAnsi="宋体"/>
          <w:sz w:val="24"/>
          <w:u w:val="single"/>
        </w:rPr>
        <w:t xml:space="preserve">        </w:t>
      </w:r>
      <w:r>
        <w:rPr>
          <w:rFonts w:hint="eastAsia" w:ascii="宋体" w:hAnsi="宋体"/>
          <w:sz w:val="24"/>
        </w:rPr>
        <w:t xml:space="preserve">号的磋商采购活动进行商务磋商。本公司所提交的商务、技术及报价文件中所有关于磋商资格的文件、证明和陈述均是真实的、准确的。若与真实情况不符，本公司愿意承担由此而产生的一切后果。</w:t>
      </w:r>
      <w:r/>
    </w:p>
    <w:p>
      <w:pPr>
        <w:ind w:firstLine="4320"/>
        <w:spacing w:line="360" w:lineRule="auto"/>
        <w:rPr>
          <w:rFonts w:hint="eastAsia" w:ascii="宋体" w:hAnsi="宋体"/>
          <w:sz w:val="24"/>
        </w:rPr>
      </w:pPr>
      <w:r>
        <w:rPr>
          <w:rFonts w:ascii="宋体" w:hAnsi="宋体"/>
          <w:sz w:val="24"/>
        </w:rPr>
        <w:tab/>
      </w:r>
      <w:r/>
    </w:p>
    <w:p>
      <w:pPr>
        <w:ind w:right="-290"/>
        <w:spacing w:line="360" w:lineRule="auto"/>
        <w:tabs>
          <w:tab w:val="left" w:pos="9000" w:leader="none"/>
        </w:tabs>
        <w:rPr>
          <w:rFonts w:hint="eastAsia" w:ascii="宋体" w:hAnsi="宋体"/>
          <w:sz w:val="24"/>
        </w:rPr>
      </w:pPr>
      <w:r>
        <w:rPr>
          <w:rFonts w:hint="eastAsia" w:ascii="宋体" w:hAnsi="宋体"/>
          <w:sz w:val="24"/>
        </w:rPr>
        <w:t xml:space="preserve">供应商</w:t>
      </w:r>
      <w:r>
        <w:rPr>
          <w:rFonts w:ascii="宋体" w:hAnsi="宋体"/>
          <w:sz w:val="24"/>
        </w:rPr>
        <w:t xml:space="preserve">：（单位盖章）</w:t>
      </w:r>
      <w:r/>
    </w:p>
    <w:p>
      <w:pPr>
        <w:ind w:right="-290"/>
        <w:jc w:val="left"/>
        <w:spacing w:line="360" w:lineRule="auto"/>
        <w:tabs>
          <w:tab w:val="left" w:pos="9000" w:leader="none"/>
        </w:tabs>
        <w:rPr>
          <w:rFonts w:hint="eastAsia" w:ascii="宋体" w:hAnsi="宋体"/>
          <w:sz w:val="24"/>
        </w:rPr>
      </w:pPr>
      <w:r>
        <w:rPr>
          <w:rFonts w:ascii="宋体" w:hAnsi="宋体"/>
          <w:sz w:val="24"/>
        </w:rPr>
        <w:t xml:space="preserve">法定代表人或被授权人：（签字或盖章）</w:t>
      </w:r>
      <w:r/>
    </w:p>
    <w:p>
      <w:pPr>
        <w:ind w:right="-290"/>
        <w:jc w:val="left"/>
        <w:spacing w:line="360" w:lineRule="auto"/>
        <w:tabs>
          <w:tab w:val="left" w:pos="9000" w:leader="none"/>
        </w:tabs>
        <w:rPr>
          <w:rFonts w:hint="eastAsia" w:ascii="宋体" w:hAnsi="宋体"/>
          <w:sz w:val="24"/>
        </w:rPr>
      </w:pPr>
      <w:r>
        <w:rPr>
          <w:rFonts w:hint="eastAsia" w:ascii="宋体" w:hAnsi="宋体"/>
          <w:sz w:val="24"/>
        </w:rPr>
        <w:t xml:space="preserve">日期：        </w:t>
      </w:r>
      <w:r>
        <w:rPr>
          <w:rFonts w:ascii="宋体" w:hAnsi="宋体"/>
          <w:sz w:val="24"/>
        </w:rPr>
        <w:t xml:space="preserve">年     月     日</w:t>
      </w:r>
      <w:r/>
    </w:p>
    <w:p>
      <w:pPr>
        <w:pStyle w:val="925"/>
        <w:ind w:firstLine="0"/>
        <w:spacing w:line="360" w:lineRule="auto"/>
        <w:rPr>
          <w:rFonts w:hint="eastAsia" w:ascii="宋体" w:hAnsi="宋体" w:eastAsia="宋体"/>
          <w:szCs w:val="24"/>
        </w:rPr>
        <w:outlineLvl w:val="1"/>
      </w:pPr>
      <w:r>
        <w:rPr>
          <w:rFonts w:hint="eastAsia" w:ascii="宋体" w:hAnsi="宋体" w:eastAsia="宋体"/>
          <w:szCs w:val="24"/>
        </w:rPr>
      </w:r>
      <w:r/>
    </w:p>
    <w:p>
      <w:pPr>
        <w:pStyle w:val="925"/>
        <w:ind w:firstLine="0"/>
        <w:spacing w:line="360" w:lineRule="auto"/>
        <w:rPr>
          <w:rFonts w:hint="eastAsia" w:ascii="宋体" w:hAnsi="宋体" w:eastAsia="宋体"/>
          <w:szCs w:val="24"/>
        </w:rPr>
        <w:outlineLvl w:val="1"/>
      </w:pPr>
      <w:r>
        <w:rPr>
          <w:rFonts w:ascii="宋体" w:hAnsi="宋体" w:eastAsia="宋体"/>
          <w:szCs w:val="24"/>
        </w:rPr>
        <w:br w:type="page" w:clear="all"/>
      </w:r>
      <w:r>
        <w:rPr>
          <w:rFonts w:hint="eastAsia" w:ascii="宋体" w:hAnsi="宋体" w:eastAsia="宋体"/>
          <w:szCs w:val="24"/>
        </w:rPr>
        <w:t xml:space="preserve">（2）响应单位情况表</w:t>
      </w:r>
      <w:r/>
    </w:p>
    <w:p>
      <w:pPr>
        <w:pStyle w:val="925"/>
        <w:ind w:firstLine="0"/>
        <w:jc w:val="center"/>
        <w:spacing w:line="360" w:lineRule="auto"/>
        <w:rPr>
          <w:rFonts w:hint="eastAsia" w:ascii="宋体" w:hAnsi="宋体" w:eastAsia="宋体"/>
          <w:szCs w:val="24"/>
        </w:rPr>
        <w:outlineLvl w:val="1"/>
      </w:pPr>
      <w:r>
        <w:rPr>
          <w:rFonts w:hint="eastAsia" w:ascii="宋体" w:hAnsi="宋体" w:eastAsia="宋体"/>
          <w:szCs w:val="24"/>
        </w:rPr>
        <w:t xml:space="preserve">响应单位情况表</w:t>
      </w:r>
      <w:r/>
    </w:p>
    <w:p>
      <w:pPr>
        <w:pStyle w:val="925"/>
        <w:ind w:firstLine="0"/>
        <w:spacing w:line="360" w:lineRule="auto"/>
        <w:rPr>
          <w:rFonts w:hint="eastAsia" w:ascii="宋体" w:hAnsi="宋体" w:eastAsia="宋体"/>
          <w:szCs w:val="24"/>
        </w:rPr>
        <w:outlineLvl w:val="1"/>
      </w:pPr>
      <w:r>
        <w:rPr>
          <w:rFonts w:hint="eastAsia" w:ascii="宋体" w:hAnsi="宋体" w:eastAsia="宋体"/>
          <w:szCs w:val="24"/>
        </w:rPr>
        <w:t xml:space="preserve">单位名称（盖章）</w:t>
      </w:r>
      <w:r/>
    </w:p>
    <w:tbl>
      <w:tblPr>
        <w:tblStyle w:val="705"/>
        <w:tblW w:w="94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jc w:val="center"/>
        </w:trPr>
        <w:tc>
          <w:tcPr>
            <w:tcW w:w="2953" w:type="dxa"/>
            <w:textDirection w:val="lrTb"/>
            <w:noWrap w:val="false"/>
          </w:tcPr>
          <w:p>
            <w:pPr>
              <w:pStyle w:val="925"/>
              <w:ind w:firstLine="0"/>
              <w:jc w:val="both"/>
              <w:spacing w:line="360" w:lineRule="auto"/>
              <w:rPr>
                <w:rFonts w:hint="eastAsia" w:ascii="宋体" w:hAnsi="宋体" w:eastAsia="宋体"/>
                <w:szCs w:val="24"/>
              </w:rPr>
              <w:outlineLvl w:val="1"/>
            </w:pPr>
            <w:r>
              <w:rPr>
                <w:rFonts w:hint="eastAsia" w:ascii="宋体" w:hAnsi="宋体" w:eastAsia="宋体"/>
                <w:szCs w:val="24"/>
              </w:rPr>
              <w:t xml:space="preserve">法定代表人</w:t>
            </w:r>
            <w:r/>
          </w:p>
        </w:tc>
        <w:tc>
          <w:tcPr>
            <w:tcW w:w="1800" w:type="dxa"/>
            <w:textDirection w:val="lrTb"/>
            <w:noWrap w:val="false"/>
          </w:tcPr>
          <w:p>
            <w:pPr>
              <w:pStyle w:val="925"/>
              <w:jc w:val="both"/>
              <w:spacing w:line="360" w:lineRule="auto"/>
              <w:rPr>
                <w:rFonts w:hint="eastAsia" w:ascii="宋体" w:hAnsi="宋体" w:eastAsia="宋体"/>
                <w:szCs w:val="24"/>
              </w:rPr>
              <w:outlineLvl w:val="1"/>
            </w:pPr>
            <w:r>
              <w:rPr>
                <w:rFonts w:hint="eastAsia" w:ascii="宋体" w:hAnsi="宋体" w:eastAsia="宋体"/>
                <w:szCs w:val="24"/>
              </w:rPr>
            </w:r>
            <w:r/>
          </w:p>
        </w:tc>
        <w:tc>
          <w:tcPr>
            <w:tcW w:w="2160" w:type="dxa"/>
            <w:textDirection w:val="lrTb"/>
            <w:noWrap w:val="false"/>
          </w:tcPr>
          <w:p>
            <w:pPr>
              <w:pStyle w:val="925"/>
              <w:ind w:firstLine="0"/>
              <w:jc w:val="both"/>
              <w:spacing w:line="360" w:lineRule="auto"/>
              <w:rPr>
                <w:rFonts w:hint="eastAsia" w:ascii="宋体" w:hAnsi="宋体" w:eastAsia="宋体"/>
                <w:szCs w:val="24"/>
              </w:rPr>
              <w:outlineLvl w:val="1"/>
            </w:pPr>
            <w:r>
              <w:rPr>
                <w:rFonts w:hint="eastAsia" w:ascii="宋体" w:hAnsi="宋体" w:eastAsia="宋体"/>
                <w:szCs w:val="24"/>
              </w:rPr>
              <w:t xml:space="preserve">成立日期</w:t>
            </w:r>
            <w:r/>
          </w:p>
        </w:tc>
        <w:tc>
          <w:tcPr>
            <w:gridSpan w:val="2"/>
            <w:tcW w:w="2560" w:type="dxa"/>
            <w:textDirection w:val="lrTb"/>
            <w:noWrap w:val="false"/>
          </w:tcPr>
          <w:p>
            <w:pPr>
              <w:pStyle w:val="925"/>
              <w:spacing w:line="360" w:lineRule="auto"/>
              <w:rPr>
                <w:rFonts w:hint="eastAsia" w:ascii="宋体" w:hAnsi="宋体" w:eastAsia="宋体"/>
                <w:szCs w:val="24"/>
              </w:rPr>
              <w:outlineLvl w:val="1"/>
            </w:pPr>
            <w:r>
              <w:rPr>
                <w:rFonts w:hint="eastAsia" w:ascii="宋体" w:hAnsi="宋体" w:eastAsia="宋体"/>
                <w:szCs w:val="24"/>
              </w:rPr>
            </w:r>
            <w:r/>
          </w:p>
        </w:tc>
      </w:tr>
      <w:tr>
        <w:trPr>
          <w:cantSplit/>
          <w:jc w:val="center"/>
        </w:trPr>
        <w:tc>
          <w:tcPr>
            <w:tcW w:w="2953" w:type="dxa"/>
            <w:textDirection w:val="lrTb"/>
            <w:noWrap w:val="false"/>
          </w:tcPr>
          <w:p>
            <w:pPr>
              <w:pStyle w:val="925"/>
              <w:ind w:firstLine="0"/>
              <w:jc w:val="both"/>
              <w:spacing w:line="360" w:lineRule="auto"/>
              <w:rPr>
                <w:rFonts w:hint="eastAsia" w:ascii="宋体" w:hAnsi="宋体" w:eastAsia="宋体"/>
                <w:szCs w:val="24"/>
              </w:rPr>
              <w:outlineLvl w:val="1"/>
            </w:pPr>
            <w:r>
              <w:rPr>
                <w:rFonts w:hint="eastAsia" w:ascii="宋体" w:hAnsi="宋体" w:eastAsia="宋体"/>
                <w:szCs w:val="24"/>
              </w:rPr>
              <w:t xml:space="preserve">企业地址</w:t>
            </w:r>
            <w:r/>
          </w:p>
        </w:tc>
        <w:tc>
          <w:tcPr>
            <w:tcW w:w="1800" w:type="dxa"/>
            <w:textDirection w:val="lrTb"/>
            <w:noWrap w:val="false"/>
          </w:tcPr>
          <w:p>
            <w:pPr>
              <w:pStyle w:val="925"/>
              <w:jc w:val="both"/>
              <w:spacing w:line="360" w:lineRule="auto"/>
              <w:rPr>
                <w:rFonts w:hint="eastAsia" w:ascii="宋体" w:hAnsi="宋体" w:eastAsia="宋体"/>
                <w:szCs w:val="24"/>
              </w:rPr>
              <w:outlineLvl w:val="1"/>
            </w:pPr>
            <w:r>
              <w:rPr>
                <w:rFonts w:hint="eastAsia" w:ascii="宋体" w:hAnsi="宋体" w:eastAsia="宋体"/>
                <w:szCs w:val="24"/>
              </w:rPr>
            </w:r>
            <w:r/>
          </w:p>
        </w:tc>
        <w:tc>
          <w:tcPr>
            <w:tcW w:w="2160" w:type="dxa"/>
            <w:textDirection w:val="lrTb"/>
            <w:noWrap w:val="false"/>
          </w:tcPr>
          <w:p>
            <w:pPr>
              <w:pStyle w:val="925"/>
              <w:ind w:firstLine="0"/>
              <w:jc w:val="both"/>
              <w:spacing w:line="360" w:lineRule="auto"/>
              <w:rPr>
                <w:rFonts w:hint="eastAsia" w:ascii="宋体" w:hAnsi="宋体" w:eastAsia="宋体"/>
                <w:szCs w:val="24"/>
              </w:rPr>
              <w:outlineLvl w:val="1"/>
            </w:pPr>
            <w:r>
              <w:rPr>
                <w:rFonts w:hint="eastAsia" w:ascii="宋体" w:hAnsi="宋体" w:eastAsia="宋体"/>
                <w:szCs w:val="24"/>
              </w:rPr>
              <w:t xml:space="preserve">注册资本</w:t>
            </w:r>
            <w:r/>
          </w:p>
        </w:tc>
        <w:tc>
          <w:tcPr>
            <w:gridSpan w:val="2"/>
            <w:tcW w:w="2560" w:type="dxa"/>
            <w:textDirection w:val="lrTb"/>
            <w:noWrap w:val="false"/>
          </w:tcPr>
          <w:p>
            <w:pPr>
              <w:pStyle w:val="925"/>
              <w:jc w:val="both"/>
              <w:spacing w:line="360" w:lineRule="auto"/>
              <w:rPr>
                <w:rFonts w:hint="eastAsia" w:ascii="宋体" w:hAnsi="宋体" w:eastAsia="宋体"/>
                <w:szCs w:val="24"/>
              </w:rPr>
              <w:outlineLvl w:val="1"/>
            </w:pPr>
            <w:r>
              <w:rPr>
                <w:rFonts w:hint="eastAsia" w:ascii="宋体" w:hAnsi="宋体" w:eastAsia="宋体"/>
                <w:szCs w:val="24"/>
              </w:rPr>
              <w:t xml:space="preserve">万元</w:t>
            </w:r>
            <w:r/>
          </w:p>
        </w:tc>
      </w:tr>
      <w:tr>
        <w:trPr>
          <w:cantSplit/>
          <w:jc w:val="center"/>
        </w:trPr>
        <w:tc>
          <w:tcPr>
            <w:tcW w:w="2953" w:type="dxa"/>
            <w:textDirection w:val="lrTb"/>
            <w:noWrap w:val="false"/>
          </w:tcPr>
          <w:p>
            <w:pPr>
              <w:pStyle w:val="925"/>
              <w:ind w:firstLine="0"/>
              <w:jc w:val="both"/>
              <w:spacing w:line="360" w:lineRule="auto"/>
              <w:rPr>
                <w:rFonts w:hint="eastAsia" w:ascii="宋体" w:hAnsi="宋体" w:eastAsia="宋体"/>
                <w:szCs w:val="24"/>
              </w:rPr>
              <w:outlineLvl w:val="1"/>
            </w:pPr>
            <w:r>
              <w:rPr>
                <w:rFonts w:hint="eastAsia" w:ascii="宋体" w:hAnsi="宋体" w:eastAsia="宋体"/>
                <w:szCs w:val="24"/>
              </w:rPr>
              <w:t xml:space="preserve">经营范围</w:t>
            </w:r>
            <w:r/>
          </w:p>
        </w:tc>
        <w:tc>
          <w:tcPr>
            <w:gridSpan w:val="4"/>
            <w:tcW w:w="6520" w:type="dxa"/>
            <w:textDirection w:val="lrTb"/>
            <w:noWrap w:val="false"/>
          </w:tcPr>
          <w:p>
            <w:pPr>
              <w:pStyle w:val="925"/>
              <w:jc w:val="both"/>
              <w:spacing w:line="360" w:lineRule="auto"/>
              <w:rPr>
                <w:rFonts w:hint="eastAsia" w:ascii="宋体" w:hAnsi="宋体" w:eastAsia="宋体"/>
                <w:szCs w:val="24"/>
              </w:rPr>
              <w:outlineLvl w:val="1"/>
            </w:pPr>
            <w:r>
              <w:rPr>
                <w:rFonts w:hint="eastAsia" w:ascii="宋体" w:hAnsi="宋体" w:eastAsia="宋体"/>
                <w:szCs w:val="24"/>
              </w:rPr>
            </w:r>
            <w:r/>
          </w:p>
        </w:tc>
      </w:tr>
      <w:tr>
        <w:trPr>
          <w:cantSplit/>
          <w:jc w:val="center"/>
        </w:trPr>
        <w:tc>
          <w:tcPr>
            <w:tcW w:w="2953" w:type="dxa"/>
            <w:textDirection w:val="lrTb"/>
            <w:noWrap w:val="false"/>
          </w:tcPr>
          <w:p>
            <w:pPr>
              <w:pStyle w:val="925"/>
              <w:ind w:firstLine="0"/>
              <w:jc w:val="both"/>
              <w:spacing w:line="360" w:lineRule="auto"/>
              <w:rPr>
                <w:rFonts w:hint="eastAsia" w:ascii="宋体" w:hAnsi="宋体" w:eastAsia="宋体"/>
                <w:szCs w:val="24"/>
              </w:rPr>
              <w:outlineLvl w:val="1"/>
            </w:pPr>
            <w:r>
              <w:rPr>
                <w:rFonts w:hint="eastAsia" w:ascii="宋体" w:hAnsi="宋体" w:eastAsia="宋体"/>
                <w:szCs w:val="24"/>
              </w:rPr>
              <w:t xml:space="preserve">职工人数</w:t>
            </w:r>
            <w:r/>
          </w:p>
        </w:tc>
        <w:tc>
          <w:tcPr>
            <w:tcW w:w="1800" w:type="dxa"/>
            <w:textDirection w:val="lrTb"/>
            <w:noWrap w:val="false"/>
          </w:tcPr>
          <w:p>
            <w:pPr>
              <w:pStyle w:val="925"/>
              <w:jc w:val="both"/>
              <w:spacing w:line="360" w:lineRule="auto"/>
              <w:rPr>
                <w:rFonts w:hint="eastAsia" w:ascii="宋体" w:hAnsi="宋体" w:eastAsia="宋体"/>
                <w:szCs w:val="24"/>
              </w:rPr>
              <w:outlineLvl w:val="1"/>
            </w:pPr>
            <w:r>
              <w:rPr>
                <w:rFonts w:hint="eastAsia" w:ascii="宋体" w:hAnsi="宋体" w:eastAsia="宋体"/>
                <w:szCs w:val="24"/>
              </w:rPr>
            </w:r>
            <w:r/>
          </w:p>
        </w:tc>
        <w:tc>
          <w:tcPr>
            <w:gridSpan w:val="2"/>
            <w:tcW w:w="3600" w:type="dxa"/>
            <w:textDirection w:val="lrTb"/>
            <w:noWrap w:val="false"/>
          </w:tcPr>
          <w:p>
            <w:pPr>
              <w:pStyle w:val="925"/>
              <w:ind w:firstLine="0"/>
              <w:jc w:val="both"/>
              <w:spacing w:line="360" w:lineRule="auto"/>
              <w:rPr>
                <w:rFonts w:hint="eastAsia" w:ascii="宋体" w:hAnsi="宋体" w:eastAsia="宋体"/>
                <w:szCs w:val="24"/>
              </w:rPr>
              <w:outlineLvl w:val="1"/>
            </w:pPr>
            <w:r>
              <w:rPr>
                <w:rFonts w:hint="eastAsia" w:ascii="宋体" w:hAnsi="宋体" w:eastAsia="宋体"/>
                <w:szCs w:val="24"/>
              </w:rPr>
              <w:t xml:space="preserve">其中：有中高级以上职称的人数</w:t>
            </w:r>
            <w:r/>
          </w:p>
        </w:tc>
        <w:tc>
          <w:tcPr>
            <w:tcW w:w="1120" w:type="dxa"/>
            <w:textDirection w:val="lrTb"/>
            <w:noWrap w:val="false"/>
          </w:tcPr>
          <w:p>
            <w:pPr>
              <w:pStyle w:val="925"/>
              <w:jc w:val="both"/>
              <w:spacing w:line="360" w:lineRule="auto"/>
              <w:rPr>
                <w:rFonts w:hint="eastAsia" w:ascii="宋体" w:hAnsi="宋体" w:eastAsia="宋体"/>
                <w:szCs w:val="24"/>
              </w:rPr>
              <w:outlineLvl w:val="1"/>
            </w:pPr>
            <w:r>
              <w:rPr>
                <w:rFonts w:hint="eastAsia" w:ascii="宋体" w:hAnsi="宋体" w:eastAsia="宋体"/>
                <w:szCs w:val="24"/>
              </w:rPr>
            </w:r>
            <w:r/>
          </w:p>
        </w:tc>
      </w:tr>
      <w:tr>
        <w:trPr>
          <w:cantSplit/>
          <w:jc w:val="center"/>
        </w:trPr>
        <w:tc>
          <w:tcPr>
            <w:tcW w:w="2953" w:type="dxa"/>
            <w:textDirection w:val="lrTb"/>
            <w:noWrap w:val="false"/>
          </w:tcPr>
          <w:p>
            <w:pPr>
              <w:pStyle w:val="925"/>
              <w:ind w:firstLine="0"/>
              <w:jc w:val="both"/>
              <w:spacing w:line="360" w:lineRule="auto"/>
              <w:rPr>
                <w:rFonts w:hint="eastAsia" w:ascii="宋体" w:hAnsi="宋体" w:eastAsia="宋体"/>
                <w:szCs w:val="24"/>
              </w:rPr>
              <w:outlineLvl w:val="1"/>
            </w:pPr>
            <w:r>
              <w:rPr>
                <w:rFonts w:hint="eastAsia" w:ascii="宋体" w:hAnsi="宋体" w:eastAsia="宋体"/>
                <w:szCs w:val="24"/>
              </w:rPr>
              <w:t xml:space="preserve">资产总计</w:t>
            </w:r>
            <w:r/>
          </w:p>
        </w:tc>
        <w:tc>
          <w:tcPr>
            <w:tcW w:w="1800" w:type="dxa"/>
            <w:textDirection w:val="lrTb"/>
            <w:noWrap w:val="false"/>
          </w:tcPr>
          <w:p>
            <w:pPr>
              <w:pStyle w:val="925"/>
              <w:jc w:val="both"/>
              <w:spacing w:line="360" w:lineRule="auto"/>
              <w:rPr>
                <w:rFonts w:hint="eastAsia" w:ascii="宋体" w:hAnsi="宋体" w:eastAsia="宋体"/>
                <w:szCs w:val="24"/>
              </w:rPr>
              <w:outlineLvl w:val="1"/>
            </w:pPr>
            <w:r>
              <w:rPr>
                <w:rFonts w:hint="eastAsia" w:ascii="宋体" w:hAnsi="宋体" w:eastAsia="宋体"/>
                <w:szCs w:val="24"/>
              </w:rPr>
              <w:t xml:space="preserve">万元</w:t>
            </w:r>
            <w:r/>
          </w:p>
        </w:tc>
        <w:tc>
          <w:tcPr>
            <w:tcW w:w="2160" w:type="dxa"/>
            <w:textDirection w:val="lrTb"/>
            <w:noWrap w:val="false"/>
          </w:tcPr>
          <w:p>
            <w:pPr>
              <w:pStyle w:val="925"/>
              <w:ind w:firstLine="0"/>
              <w:jc w:val="both"/>
              <w:spacing w:line="360" w:lineRule="auto"/>
              <w:rPr>
                <w:rFonts w:hint="eastAsia" w:ascii="宋体" w:hAnsi="宋体" w:eastAsia="宋体"/>
                <w:szCs w:val="24"/>
              </w:rPr>
              <w:outlineLvl w:val="1"/>
            </w:pPr>
            <w:r>
              <w:rPr>
                <w:rFonts w:hint="eastAsia" w:ascii="宋体" w:hAnsi="宋体" w:eastAsia="宋体"/>
                <w:szCs w:val="24"/>
              </w:rPr>
              <w:t xml:space="preserve">净资产</w:t>
            </w:r>
            <w:r/>
          </w:p>
        </w:tc>
        <w:tc>
          <w:tcPr>
            <w:gridSpan w:val="2"/>
            <w:tcW w:w="2560" w:type="dxa"/>
            <w:textDirection w:val="lrTb"/>
            <w:noWrap w:val="false"/>
          </w:tcPr>
          <w:p>
            <w:pPr>
              <w:pStyle w:val="925"/>
              <w:ind w:firstLine="1740"/>
              <w:jc w:val="both"/>
              <w:spacing w:line="360" w:lineRule="auto"/>
              <w:rPr>
                <w:rFonts w:hint="eastAsia" w:ascii="宋体" w:hAnsi="宋体" w:eastAsia="宋体"/>
                <w:szCs w:val="24"/>
              </w:rPr>
              <w:outlineLvl w:val="1"/>
            </w:pPr>
            <w:r>
              <w:rPr>
                <w:rFonts w:hint="eastAsia" w:ascii="宋体" w:hAnsi="宋体" w:eastAsia="宋体"/>
                <w:szCs w:val="24"/>
              </w:rPr>
              <w:t xml:space="preserve">万元</w:t>
            </w:r>
            <w:r/>
          </w:p>
        </w:tc>
      </w:tr>
      <w:tr>
        <w:trPr>
          <w:cantSplit/>
          <w:jc w:val="center"/>
        </w:trPr>
        <w:tc>
          <w:tcPr>
            <w:tcW w:w="2953" w:type="dxa"/>
            <w:vAlign w:val="center"/>
            <w:textDirection w:val="lrTb"/>
            <w:noWrap w:val="false"/>
          </w:tcPr>
          <w:p>
            <w:pPr>
              <w:pStyle w:val="925"/>
              <w:ind w:firstLine="0"/>
              <w:jc w:val="both"/>
              <w:spacing w:line="360" w:lineRule="auto"/>
              <w:rPr>
                <w:rFonts w:hint="eastAsia" w:ascii="宋体" w:hAnsi="宋体" w:eastAsia="宋体"/>
                <w:szCs w:val="24"/>
              </w:rPr>
              <w:outlineLvl w:val="1"/>
            </w:pPr>
            <w:r>
              <w:rPr>
                <w:rFonts w:hint="eastAsia" w:ascii="宋体" w:hAnsi="宋体" w:eastAsia="宋体"/>
                <w:szCs w:val="24"/>
              </w:rPr>
              <w:t xml:space="preserve">股东权益</w:t>
            </w:r>
            <w:r/>
          </w:p>
        </w:tc>
        <w:tc>
          <w:tcPr>
            <w:tcW w:w="1800" w:type="dxa"/>
            <w:vAlign w:val="center"/>
            <w:textDirection w:val="lrTb"/>
            <w:noWrap w:val="false"/>
          </w:tcPr>
          <w:p>
            <w:pPr>
              <w:pStyle w:val="925"/>
              <w:jc w:val="both"/>
              <w:spacing w:line="360" w:lineRule="auto"/>
              <w:rPr>
                <w:rFonts w:hint="eastAsia" w:ascii="宋体" w:hAnsi="宋体" w:eastAsia="宋体"/>
                <w:szCs w:val="24"/>
              </w:rPr>
              <w:outlineLvl w:val="1"/>
            </w:pPr>
            <w:r>
              <w:rPr>
                <w:rFonts w:hint="eastAsia" w:ascii="宋体" w:hAnsi="宋体" w:eastAsia="宋体"/>
                <w:szCs w:val="24"/>
              </w:rPr>
              <w:t xml:space="preserve">万元</w:t>
            </w:r>
            <w:r/>
          </w:p>
        </w:tc>
        <w:tc>
          <w:tcPr>
            <w:tcW w:w="2160" w:type="dxa"/>
            <w:vAlign w:val="center"/>
            <w:textDirection w:val="lrTb"/>
            <w:noWrap w:val="false"/>
          </w:tcPr>
          <w:p>
            <w:pPr>
              <w:pStyle w:val="925"/>
              <w:ind w:firstLine="0"/>
              <w:jc w:val="both"/>
              <w:spacing w:line="360" w:lineRule="auto"/>
              <w:rPr>
                <w:rFonts w:hint="eastAsia" w:ascii="宋体" w:hAnsi="宋体" w:eastAsia="宋体"/>
                <w:szCs w:val="24"/>
              </w:rPr>
              <w:outlineLvl w:val="1"/>
            </w:pPr>
            <w:r>
              <w:rPr>
                <w:rFonts w:hint="eastAsia" w:ascii="宋体" w:hAnsi="宋体" w:eastAsia="宋体"/>
                <w:szCs w:val="24"/>
              </w:rPr>
              <w:t xml:space="preserve">销售收入</w:t>
            </w:r>
            <w:r/>
          </w:p>
        </w:tc>
        <w:tc>
          <w:tcPr>
            <w:gridSpan w:val="2"/>
            <w:tcW w:w="2560" w:type="dxa"/>
            <w:textDirection w:val="lrTb"/>
            <w:noWrap w:val="false"/>
          </w:tcPr>
          <w:p>
            <w:pPr>
              <w:pStyle w:val="925"/>
              <w:ind w:firstLine="0"/>
              <w:spacing w:line="360" w:lineRule="auto"/>
              <w:rPr>
                <w:rFonts w:hint="eastAsia" w:ascii="宋体" w:hAnsi="宋体" w:eastAsia="宋体"/>
                <w:szCs w:val="24"/>
              </w:rPr>
              <w:outlineLvl w:val="1"/>
            </w:pPr>
            <w:r>
              <w:rPr>
                <w:rFonts w:hint="eastAsia" w:ascii="宋体" w:hAnsi="宋体" w:eastAsia="宋体"/>
                <w:szCs w:val="24"/>
              </w:rPr>
              <w:t xml:space="preserve">    年       万元</w:t>
            </w:r>
            <w:r/>
          </w:p>
        </w:tc>
      </w:tr>
      <w:tr>
        <w:trPr>
          <w:cantSplit/>
          <w:jc w:val="center"/>
        </w:trPr>
        <w:tc>
          <w:tcPr>
            <w:tcW w:w="2953" w:type="dxa"/>
            <w:textDirection w:val="lrTb"/>
            <w:noWrap w:val="false"/>
          </w:tcPr>
          <w:p>
            <w:pPr>
              <w:pStyle w:val="925"/>
              <w:ind w:firstLine="0"/>
              <w:jc w:val="both"/>
              <w:spacing w:line="360" w:lineRule="auto"/>
              <w:rPr>
                <w:rFonts w:hint="eastAsia" w:ascii="宋体" w:hAnsi="宋体" w:eastAsia="宋体"/>
                <w:szCs w:val="24"/>
              </w:rPr>
              <w:outlineLvl w:val="1"/>
            </w:pPr>
            <w:r>
              <w:rPr>
                <w:rFonts w:hint="eastAsia" w:ascii="宋体" w:hAnsi="宋体" w:eastAsia="宋体"/>
                <w:szCs w:val="24"/>
              </w:rPr>
              <w:t xml:space="preserve">实现利润</w:t>
            </w:r>
            <w:r/>
          </w:p>
        </w:tc>
        <w:tc>
          <w:tcPr>
            <w:gridSpan w:val="4"/>
            <w:tcW w:w="6520" w:type="dxa"/>
            <w:textDirection w:val="lrTb"/>
            <w:noWrap w:val="false"/>
          </w:tcPr>
          <w:p>
            <w:pPr>
              <w:pStyle w:val="925"/>
              <w:spacing w:line="360" w:lineRule="auto"/>
              <w:rPr>
                <w:rFonts w:hint="eastAsia" w:ascii="宋体" w:hAnsi="宋体" w:eastAsia="宋体"/>
                <w:szCs w:val="24"/>
              </w:rPr>
              <w:outlineLvl w:val="1"/>
            </w:pPr>
            <w:r>
              <w:rPr>
                <w:rFonts w:hint="eastAsia" w:ascii="宋体" w:hAnsi="宋体" w:eastAsia="宋体"/>
                <w:szCs w:val="24"/>
              </w:rPr>
              <w:t xml:space="preserve">     年    万元</w:t>
            </w:r>
            <w:r/>
          </w:p>
        </w:tc>
      </w:tr>
      <w:tr>
        <w:trPr>
          <w:cantSplit/>
          <w:jc w:val="center"/>
        </w:trPr>
        <w:tc>
          <w:tcPr>
            <w:tcW w:w="2953" w:type="dxa"/>
            <w:vAlign w:val="center"/>
            <w:textDirection w:val="lrTb"/>
            <w:noWrap w:val="false"/>
          </w:tcPr>
          <w:p>
            <w:pPr>
              <w:pStyle w:val="925"/>
              <w:ind w:firstLine="0"/>
              <w:jc w:val="both"/>
              <w:spacing w:line="360" w:lineRule="auto"/>
              <w:rPr>
                <w:rFonts w:hint="eastAsia" w:ascii="宋体" w:hAnsi="宋体" w:eastAsia="宋体"/>
                <w:szCs w:val="24"/>
              </w:rPr>
              <w:outlineLvl w:val="1"/>
            </w:pPr>
            <w:r>
              <w:rPr>
                <w:rFonts w:hint="eastAsia" w:ascii="宋体" w:hAnsi="宋体" w:eastAsia="宋体"/>
                <w:szCs w:val="24"/>
              </w:rPr>
              <w:t xml:space="preserve">经营面积</w:t>
            </w:r>
            <w:r/>
          </w:p>
        </w:tc>
        <w:tc>
          <w:tcPr>
            <w:tcW w:w="1800" w:type="dxa"/>
            <w:vAlign w:val="center"/>
            <w:textDirection w:val="lrTb"/>
            <w:noWrap w:val="false"/>
          </w:tcPr>
          <w:p>
            <w:pPr>
              <w:pStyle w:val="925"/>
              <w:jc w:val="both"/>
              <w:spacing w:line="360" w:lineRule="auto"/>
              <w:rPr>
                <w:rFonts w:hint="eastAsia" w:ascii="宋体" w:hAnsi="宋体" w:eastAsia="宋体"/>
                <w:szCs w:val="24"/>
              </w:rPr>
              <w:outlineLvl w:val="1"/>
            </w:pPr>
            <w:r>
              <w:rPr>
                <w:rFonts w:hint="eastAsia" w:ascii="宋体" w:hAnsi="宋体" w:eastAsia="宋体"/>
                <w:szCs w:val="24"/>
              </w:rPr>
              <w:t xml:space="preserve">平方米</w:t>
            </w:r>
            <w:r/>
          </w:p>
        </w:tc>
        <w:tc>
          <w:tcPr>
            <w:tcW w:w="2160" w:type="dxa"/>
            <w:vAlign w:val="center"/>
            <w:textDirection w:val="lrTb"/>
            <w:noWrap w:val="false"/>
          </w:tcPr>
          <w:p>
            <w:pPr>
              <w:pStyle w:val="925"/>
              <w:spacing w:line="360" w:lineRule="auto"/>
              <w:rPr>
                <w:rFonts w:hint="eastAsia" w:ascii="宋体" w:hAnsi="宋体" w:eastAsia="宋体"/>
                <w:szCs w:val="24"/>
              </w:rPr>
              <w:outlineLvl w:val="1"/>
            </w:pPr>
            <w:r>
              <w:rPr>
                <w:rFonts w:hint="eastAsia" w:ascii="宋体" w:hAnsi="宋体" w:eastAsia="宋体"/>
                <w:szCs w:val="24"/>
              </w:rPr>
              <w:t xml:space="preserve">其中：</w:t>
            </w:r>
            <w:r/>
          </w:p>
        </w:tc>
        <w:tc>
          <w:tcPr>
            <w:gridSpan w:val="2"/>
            <w:tcW w:w="2560" w:type="dxa"/>
            <w:textDirection w:val="lrTb"/>
            <w:noWrap w:val="false"/>
          </w:tcPr>
          <w:p>
            <w:pPr>
              <w:pStyle w:val="925"/>
              <w:ind w:firstLine="0"/>
              <w:jc w:val="both"/>
              <w:spacing w:line="360" w:lineRule="auto"/>
              <w:rPr>
                <w:rFonts w:hint="eastAsia" w:ascii="宋体" w:hAnsi="宋体" w:eastAsia="宋体"/>
                <w:szCs w:val="24"/>
              </w:rPr>
              <w:outlineLvl w:val="1"/>
            </w:pPr>
            <w:r>
              <w:rPr>
                <w:rFonts w:hint="eastAsia" w:ascii="宋体" w:hAnsi="宋体" w:eastAsia="宋体"/>
                <w:szCs w:val="24"/>
              </w:rPr>
              <w:t xml:space="preserve">自有面积     平方米</w:t>
            </w:r>
            <w:r/>
          </w:p>
          <w:p>
            <w:pPr>
              <w:pStyle w:val="925"/>
              <w:ind w:firstLine="0"/>
              <w:jc w:val="both"/>
              <w:spacing w:line="360" w:lineRule="auto"/>
              <w:rPr>
                <w:rFonts w:hint="eastAsia" w:ascii="宋体" w:hAnsi="宋体" w:eastAsia="宋体"/>
                <w:szCs w:val="24"/>
              </w:rPr>
              <w:outlineLvl w:val="1"/>
            </w:pPr>
            <w:r>
              <w:rPr>
                <w:rFonts w:hint="eastAsia" w:ascii="宋体" w:hAnsi="宋体" w:eastAsia="宋体"/>
                <w:szCs w:val="24"/>
              </w:rPr>
              <w:t xml:space="preserve">承租面积     平方米</w:t>
            </w:r>
            <w:r/>
          </w:p>
        </w:tc>
      </w:tr>
      <w:tr>
        <w:trPr>
          <w:cantSplit/>
          <w:jc w:val="center"/>
          <w:trHeight w:val="389"/>
        </w:trPr>
        <w:tc>
          <w:tcPr>
            <w:tcW w:w="2953" w:type="dxa"/>
            <w:vAlign w:val="center"/>
            <w:textDirection w:val="lrTb"/>
            <w:noWrap w:val="false"/>
          </w:tcPr>
          <w:p>
            <w:pPr>
              <w:pStyle w:val="925"/>
              <w:ind w:firstLine="0"/>
              <w:jc w:val="both"/>
              <w:spacing w:line="360" w:lineRule="auto"/>
              <w:rPr>
                <w:rFonts w:hint="eastAsia" w:ascii="宋体" w:hAnsi="宋体" w:eastAsia="宋体"/>
                <w:szCs w:val="24"/>
              </w:rPr>
              <w:outlineLvl w:val="1"/>
            </w:pPr>
            <w:r>
              <w:rPr>
                <w:rFonts w:hint="eastAsia" w:ascii="宋体" w:hAnsi="宋体" w:eastAsia="宋体"/>
                <w:szCs w:val="24"/>
              </w:rPr>
              <w:t xml:space="preserve">单位简历及内设机构情况</w:t>
            </w:r>
            <w:r/>
          </w:p>
        </w:tc>
        <w:tc>
          <w:tcPr>
            <w:gridSpan w:val="4"/>
            <w:tcW w:w="6520" w:type="dxa"/>
            <w:textDirection w:val="lrTb"/>
            <w:noWrap w:val="false"/>
          </w:tcPr>
          <w:p>
            <w:pPr>
              <w:pStyle w:val="925"/>
              <w:jc w:val="both"/>
              <w:spacing w:line="360" w:lineRule="auto"/>
              <w:rPr>
                <w:rFonts w:hint="eastAsia" w:ascii="宋体" w:hAnsi="宋体" w:eastAsia="宋体"/>
                <w:szCs w:val="24"/>
              </w:rPr>
              <w:outlineLvl w:val="1"/>
            </w:pPr>
            <w:r>
              <w:rPr>
                <w:rFonts w:hint="eastAsia" w:ascii="宋体" w:hAnsi="宋体" w:eastAsia="宋体"/>
                <w:szCs w:val="24"/>
              </w:rPr>
            </w:r>
            <w:r/>
          </w:p>
        </w:tc>
      </w:tr>
      <w:tr>
        <w:trPr>
          <w:cantSplit/>
          <w:jc w:val="center"/>
          <w:trHeight w:val="255"/>
        </w:trPr>
        <w:tc>
          <w:tcPr>
            <w:tcW w:w="2953" w:type="dxa"/>
            <w:vAlign w:val="center"/>
            <w:textDirection w:val="lrTb"/>
            <w:noWrap w:val="false"/>
          </w:tcPr>
          <w:p>
            <w:pPr>
              <w:pStyle w:val="925"/>
              <w:ind w:firstLine="0"/>
              <w:jc w:val="both"/>
              <w:spacing w:line="360" w:lineRule="auto"/>
              <w:rPr>
                <w:rFonts w:hint="eastAsia" w:ascii="宋体" w:hAnsi="宋体" w:eastAsia="宋体"/>
                <w:szCs w:val="24"/>
              </w:rPr>
              <w:outlineLvl w:val="1"/>
            </w:pPr>
            <w:r>
              <w:rPr>
                <w:rFonts w:hint="eastAsia" w:ascii="宋体" w:hAnsi="宋体" w:eastAsia="宋体"/>
                <w:szCs w:val="24"/>
              </w:rPr>
              <w:t xml:space="preserve">单位优势及特长</w:t>
            </w:r>
            <w:r/>
          </w:p>
        </w:tc>
        <w:tc>
          <w:tcPr>
            <w:gridSpan w:val="4"/>
            <w:tcW w:w="6520" w:type="dxa"/>
            <w:textDirection w:val="lrTb"/>
            <w:noWrap w:val="false"/>
          </w:tcPr>
          <w:p>
            <w:pPr>
              <w:pStyle w:val="925"/>
              <w:jc w:val="both"/>
              <w:spacing w:line="360" w:lineRule="auto"/>
              <w:rPr>
                <w:rFonts w:hint="eastAsia" w:ascii="宋体" w:hAnsi="宋体" w:eastAsia="宋体"/>
                <w:szCs w:val="24"/>
              </w:rPr>
              <w:outlineLvl w:val="1"/>
            </w:pPr>
            <w:r>
              <w:rPr>
                <w:rFonts w:hint="eastAsia" w:ascii="宋体" w:hAnsi="宋体" w:eastAsia="宋体"/>
                <w:szCs w:val="24"/>
              </w:rPr>
            </w:r>
            <w:r/>
          </w:p>
        </w:tc>
      </w:tr>
      <w:tr>
        <w:trPr>
          <w:cantSplit/>
          <w:jc w:val="center"/>
        </w:trPr>
        <w:tc>
          <w:tcPr>
            <w:tcW w:w="2953" w:type="dxa"/>
            <w:textDirection w:val="lrTb"/>
            <w:noWrap w:val="false"/>
          </w:tcPr>
          <w:p>
            <w:pPr>
              <w:pStyle w:val="925"/>
              <w:ind w:firstLine="0"/>
              <w:jc w:val="both"/>
              <w:spacing w:line="360" w:lineRule="auto"/>
              <w:rPr>
                <w:rFonts w:hint="eastAsia" w:ascii="宋体" w:hAnsi="宋体" w:eastAsia="宋体"/>
                <w:szCs w:val="24"/>
              </w:rPr>
              <w:outlineLvl w:val="1"/>
            </w:pPr>
            <w:r>
              <w:rPr>
                <w:rFonts w:hint="eastAsia" w:ascii="宋体" w:hAnsi="宋体" w:eastAsia="宋体"/>
                <w:szCs w:val="24"/>
              </w:rPr>
              <w:t xml:space="preserve">近三年来完成或正在履行的重大合同情况</w:t>
            </w:r>
            <w:r/>
          </w:p>
        </w:tc>
        <w:tc>
          <w:tcPr>
            <w:gridSpan w:val="4"/>
            <w:tcW w:w="6520" w:type="dxa"/>
            <w:textDirection w:val="lrTb"/>
            <w:noWrap w:val="false"/>
          </w:tcPr>
          <w:p>
            <w:pPr>
              <w:pStyle w:val="925"/>
              <w:jc w:val="both"/>
              <w:spacing w:line="360" w:lineRule="auto"/>
              <w:rPr>
                <w:rFonts w:hint="eastAsia" w:ascii="宋体" w:hAnsi="宋体" w:eastAsia="宋体"/>
                <w:szCs w:val="24"/>
              </w:rPr>
              <w:outlineLvl w:val="1"/>
            </w:pPr>
            <w:r>
              <w:rPr>
                <w:rFonts w:hint="eastAsia" w:ascii="宋体" w:hAnsi="宋体" w:eastAsia="宋体"/>
                <w:szCs w:val="24"/>
              </w:rPr>
            </w:r>
            <w:r/>
          </w:p>
        </w:tc>
      </w:tr>
      <w:tr>
        <w:trPr>
          <w:cantSplit/>
          <w:jc w:val="center"/>
        </w:trPr>
        <w:tc>
          <w:tcPr>
            <w:tcW w:w="2953" w:type="dxa"/>
            <w:textDirection w:val="lrTb"/>
            <w:noWrap w:val="false"/>
          </w:tcPr>
          <w:p>
            <w:pPr>
              <w:pStyle w:val="925"/>
              <w:ind w:firstLine="0"/>
              <w:jc w:val="both"/>
              <w:spacing w:line="360" w:lineRule="auto"/>
              <w:rPr>
                <w:rFonts w:hint="eastAsia" w:ascii="宋体" w:hAnsi="宋体" w:eastAsia="宋体"/>
                <w:szCs w:val="24"/>
              </w:rPr>
              <w:outlineLvl w:val="1"/>
            </w:pPr>
            <w:r>
              <w:rPr>
                <w:rFonts w:hint="eastAsia" w:ascii="宋体" w:hAnsi="宋体" w:eastAsia="宋体"/>
                <w:szCs w:val="24"/>
              </w:rPr>
              <w:t xml:space="preserve">最近2年内在经营过程中受到何种奖励或处分</w:t>
            </w:r>
            <w:r/>
          </w:p>
        </w:tc>
        <w:tc>
          <w:tcPr>
            <w:gridSpan w:val="4"/>
            <w:tcW w:w="6520" w:type="dxa"/>
            <w:textDirection w:val="lrTb"/>
            <w:noWrap w:val="false"/>
          </w:tcPr>
          <w:p>
            <w:pPr>
              <w:pStyle w:val="925"/>
              <w:spacing w:line="360" w:lineRule="auto"/>
              <w:rPr>
                <w:rFonts w:hint="eastAsia" w:ascii="宋体" w:hAnsi="宋体" w:eastAsia="宋体"/>
                <w:szCs w:val="24"/>
              </w:rPr>
              <w:outlineLvl w:val="1"/>
            </w:pPr>
            <w:r>
              <w:rPr>
                <w:rFonts w:hint="eastAsia" w:ascii="宋体" w:hAnsi="宋体" w:eastAsia="宋体"/>
                <w:szCs w:val="24"/>
              </w:rPr>
              <w:t xml:space="preserve">（包括财政、工商、税务、物价、技监部门稽查情况和结果）</w:t>
            </w:r>
            <w:r/>
          </w:p>
        </w:tc>
      </w:tr>
      <w:tr>
        <w:trPr>
          <w:cantSplit/>
          <w:jc w:val="center"/>
        </w:trPr>
        <w:tc>
          <w:tcPr>
            <w:tcW w:w="2953" w:type="dxa"/>
            <w:textDirection w:val="lrTb"/>
            <w:noWrap w:val="false"/>
          </w:tcPr>
          <w:p>
            <w:pPr>
              <w:pStyle w:val="925"/>
              <w:ind w:firstLine="0"/>
              <w:jc w:val="both"/>
              <w:spacing w:line="360" w:lineRule="auto"/>
              <w:rPr>
                <w:rFonts w:hint="eastAsia" w:ascii="宋体" w:hAnsi="宋体" w:eastAsia="宋体"/>
                <w:szCs w:val="24"/>
              </w:rPr>
              <w:outlineLvl w:val="1"/>
            </w:pPr>
            <w:r>
              <w:rPr>
                <w:rFonts w:hint="eastAsia" w:ascii="宋体" w:hAnsi="宋体" w:eastAsia="宋体"/>
                <w:szCs w:val="24"/>
              </w:rPr>
              <w:t xml:space="preserve">最近3年内有无因售假、售劣或是其他原因被消费者投诉或起诉的情况及说明</w:t>
            </w:r>
            <w:r/>
          </w:p>
        </w:tc>
        <w:tc>
          <w:tcPr>
            <w:gridSpan w:val="4"/>
            <w:tcW w:w="6520" w:type="dxa"/>
            <w:textDirection w:val="lrTb"/>
            <w:noWrap w:val="false"/>
          </w:tcPr>
          <w:p>
            <w:pPr>
              <w:pStyle w:val="925"/>
              <w:spacing w:line="360" w:lineRule="auto"/>
              <w:rPr>
                <w:rFonts w:hint="eastAsia" w:ascii="宋体" w:hAnsi="宋体" w:eastAsia="宋体"/>
                <w:szCs w:val="24"/>
              </w:rPr>
              <w:outlineLvl w:val="1"/>
            </w:pPr>
            <w:r>
              <w:rPr>
                <w:rFonts w:hint="eastAsia" w:ascii="宋体" w:hAnsi="宋体" w:eastAsia="宋体"/>
                <w:szCs w:val="24"/>
              </w:rPr>
              <w:t xml:space="preserve">（包括解决方式和结果）</w:t>
            </w:r>
            <w:r/>
          </w:p>
        </w:tc>
      </w:tr>
      <w:tr>
        <w:trPr>
          <w:cantSplit/>
          <w:jc w:val="center"/>
        </w:trPr>
        <w:tc>
          <w:tcPr>
            <w:tcW w:w="2953" w:type="dxa"/>
            <w:textDirection w:val="lrTb"/>
            <w:noWrap w:val="false"/>
          </w:tcPr>
          <w:p>
            <w:pPr>
              <w:pStyle w:val="925"/>
              <w:ind w:firstLine="0"/>
              <w:jc w:val="both"/>
              <w:spacing w:line="360" w:lineRule="auto"/>
              <w:rPr>
                <w:rFonts w:hint="eastAsia" w:ascii="宋体" w:hAnsi="宋体" w:eastAsia="宋体"/>
                <w:szCs w:val="24"/>
              </w:rPr>
              <w:outlineLvl w:val="1"/>
            </w:pPr>
            <w:r>
              <w:rPr>
                <w:rFonts w:hint="eastAsia" w:ascii="宋体" w:hAnsi="宋体" w:eastAsia="宋体"/>
                <w:szCs w:val="24"/>
              </w:rPr>
              <w:t xml:space="preserve">最近3年内主要负责人有无经济犯罪被司法机关追究的情意及说明</w:t>
            </w:r>
            <w:r/>
          </w:p>
        </w:tc>
        <w:tc>
          <w:tcPr>
            <w:gridSpan w:val="4"/>
            <w:tcW w:w="6520" w:type="dxa"/>
            <w:textDirection w:val="lrTb"/>
            <w:noWrap w:val="false"/>
          </w:tcPr>
          <w:p>
            <w:pPr>
              <w:pStyle w:val="925"/>
              <w:jc w:val="both"/>
              <w:spacing w:line="360" w:lineRule="auto"/>
              <w:rPr>
                <w:rFonts w:hint="eastAsia" w:ascii="宋体" w:hAnsi="宋体" w:eastAsia="宋体"/>
                <w:szCs w:val="24"/>
              </w:rPr>
              <w:outlineLvl w:val="1"/>
            </w:pPr>
            <w:r>
              <w:rPr>
                <w:rFonts w:hint="eastAsia" w:ascii="宋体" w:hAnsi="宋体" w:eastAsia="宋体"/>
                <w:szCs w:val="24"/>
              </w:rPr>
            </w:r>
            <w:r/>
          </w:p>
        </w:tc>
      </w:tr>
      <w:tr>
        <w:trPr>
          <w:cantSplit/>
          <w:jc w:val="center"/>
        </w:trPr>
        <w:tc>
          <w:tcPr>
            <w:tcW w:w="2953" w:type="dxa"/>
            <w:textDirection w:val="lrTb"/>
            <w:noWrap w:val="false"/>
          </w:tcPr>
          <w:p>
            <w:pPr>
              <w:pStyle w:val="925"/>
              <w:ind w:firstLine="0"/>
              <w:jc w:val="both"/>
              <w:spacing w:line="360" w:lineRule="auto"/>
              <w:rPr>
                <w:rFonts w:hint="eastAsia" w:ascii="宋体" w:hAnsi="宋体" w:eastAsia="宋体"/>
                <w:szCs w:val="24"/>
              </w:rPr>
              <w:outlineLvl w:val="1"/>
            </w:pPr>
            <w:r>
              <w:rPr>
                <w:rFonts w:hint="eastAsia" w:ascii="宋体" w:hAnsi="宋体" w:eastAsia="宋体"/>
                <w:szCs w:val="24"/>
              </w:rPr>
              <w:t xml:space="preserve">获得技术认证的工程师及简介</w:t>
            </w:r>
            <w:r/>
          </w:p>
        </w:tc>
        <w:tc>
          <w:tcPr>
            <w:gridSpan w:val="4"/>
            <w:tcW w:w="6520" w:type="dxa"/>
            <w:textDirection w:val="lrTb"/>
            <w:noWrap w:val="false"/>
          </w:tcPr>
          <w:p>
            <w:pPr>
              <w:pStyle w:val="925"/>
              <w:jc w:val="both"/>
              <w:spacing w:line="360" w:lineRule="auto"/>
              <w:rPr>
                <w:rFonts w:hint="eastAsia" w:ascii="宋体" w:hAnsi="宋体" w:eastAsia="宋体"/>
                <w:szCs w:val="24"/>
              </w:rPr>
              <w:outlineLvl w:val="1"/>
            </w:pPr>
            <w:r>
              <w:rPr>
                <w:rFonts w:hint="eastAsia" w:ascii="宋体" w:hAnsi="宋体" w:eastAsia="宋体"/>
                <w:szCs w:val="24"/>
              </w:rPr>
            </w:r>
            <w:r/>
          </w:p>
        </w:tc>
      </w:tr>
      <w:tr>
        <w:trPr>
          <w:cantSplit/>
          <w:jc w:val="center"/>
        </w:trPr>
        <w:tc>
          <w:tcPr>
            <w:tcW w:w="2953" w:type="dxa"/>
            <w:textDirection w:val="lrTb"/>
            <w:noWrap w:val="false"/>
          </w:tcPr>
          <w:p>
            <w:pPr>
              <w:pStyle w:val="925"/>
              <w:ind w:firstLine="0"/>
              <w:jc w:val="both"/>
              <w:spacing w:line="360" w:lineRule="auto"/>
              <w:rPr>
                <w:rFonts w:hint="eastAsia" w:ascii="宋体" w:hAnsi="宋体" w:eastAsia="宋体"/>
                <w:szCs w:val="24"/>
              </w:rPr>
              <w:outlineLvl w:val="1"/>
            </w:pPr>
            <w:r>
              <w:rPr>
                <w:rFonts w:hint="eastAsia" w:ascii="宋体" w:hAnsi="宋体" w:eastAsia="宋体"/>
                <w:szCs w:val="24"/>
              </w:rPr>
              <w:t xml:space="preserve">其他需要说明的情况</w:t>
            </w:r>
            <w:r/>
          </w:p>
        </w:tc>
        <w:tc>
          <w:tcPr>
            <w:gridSpan w:val="4"/>
            <w:tcW w:w="6520" w:type="dxa"/>
            <w:textDirection w:val="lrTb"/>
            <w:noWrap w:val="false"/>
          </w:tcPr>
          <w:p>
            <w:pPr>
              <w:pStyle w:val="925"/>
              <w:jc w:val="both"/>
              <w:spacing w:line="360" w:lineRule="auto"/>
              <w:rPr>
                <w:rFonts w:hint="eastAsia" w:ascii="宋体" w:hAnsi="宋体" w:eastAsia="宋体"/>
                <w:szCs w:val="24"/>
              </w:rPr>
              <w:outlineLvl w:val="1"/>
            </w:pPr>
            <w:r>
              <w:rPr>
                <w:rFonts w:hint="eastAsia" w:ascii="宋体" w:hAnsi="宋体" w:eastAsia="宋体"/>
                <w:szCs w:val="24"/>
              </w:rPr>
            </w:r>
            <w:r/>
          </w:p>
        </w:tc>
      </w:tr>
    </w:tbl>
    <w:p>
      <w:pPr>
        <w:pStyle w:val="925"/>
        <w:ind w:firstLine="0"/>
        <w:spacing w:line="360" w:lineRule="auto"/>
        <w:rPr>
          <w:rFonts w:hint="eastAsia" w:ascii="宋体" w:hAnsi="宋体" w:eastAsia="宋体"/>
          <w:szCs w:val="24"/>
        </w:rPr>
        <w:outlineLvl w:val="1"/>
      </w:pPr>
      <w:r>
        <w:rPr>
          <w:rFonts w:hint="eastAsia" w:ascii="宋体" w:hAnsi="宋体" w:eastAsia="宋体"/>
          <w:szCs w:val="24"/>
        </w:rPr>
      </w:r>
      <w:r/>
    </w:p>
    <w:p>
      <w:pPr>
        <w:rPr>
          <w:rFonts w:hint="eastAsia" w:ascii="宋体" w:hAnsi="宋体"/>
          <w:bCs/>
          <w:sz w:val="24"/>
        </w:rPr>
      </w:pPr>
      <w:r>
        <w:rPr>
          <w:rFonts w:ascii="宋体" w:hAnsi="宋体"/>
          <w:bCs/>
          <w:sz w:val="24"/>
        </w:rPr>
        <w:br w:type="page" w:clear="all"/>
      </w:r>
      <w:r/>
    </w:p>
    <w:p>
      <w:pPr>
        <w:spacing w:line="360" w:lineRule="auto"/>
        <w:rPr>
          <w:rFonts w:hint="eastAsia" w:ascii="宋体" w:hAnsi="宋体"/>
          <w:bCs/>
          <w:sz w:val="24"/>
        </w:rPr>
      </w:pPr>
      <w:r>
        <w:rPr>
          <w:rFonts w:hint="eastAsia" w:ascii="宋体" w:hAnsi="宋体"/>
          <w:bCs/>
          <w:sz w:val="24"/>
        </w:rPr>
        <w:t xml:space="preserve">9、中小企业声明函（格式）</w:t>
      </w:r>
      <w:r/>
    </w:p>
    <w:p>
      <w:pPr>
        <w:jc w:val="center"/>
        <w:spacing w:line="360" w:lineRule="auto"/>
        <w:tabs>
          <w:tab w:val="left" w:pos="8930" w:leader="none"/>
          <w:tab w:val="left" w:pos="9306" w:leader="none"/>
        </w:tabs>
        <w:rPr>
          <w:rFonts w:hint="eastAsia" w:ascii="宋体" w:hAnsi="宋体" w:cs="宋体"/>
          <w:sz w:val="24"/>
        </w:rPr>
      </w:pPr>
      <w:r>
        <w:rPr>
          <w:rFonts w:ascii="宋体" w:hAnsi="宋体" w:cs="宋体"/>
          <w:sz w:val="24"/>
        </w:rPr>
        <w:t xml:space="preserve">中小企业声明函（货物）</w:t>
      </w:r>
      <w:r/>
    </w:p>
    <w:p>
      <w:pPr>
        <w:ind w:firstLine="480"/>
        <w:jc w:val="left"/>
        <w:spacing w:line="360" w:lineRule="auto"/>
        <w:tabs>
          <w:tab w:val="left" w:pos="8930" w:leader="none"/>
          <w:tab w:val="left" w:pos="9306" w:leader="none"/>
        </w:tabs>
        <w:rPr>
          <w:rFonts w:hint="eastAsia" w:ascii="宋体" w:hAnsi="宋体" w:cs="宋体"/>
          <w:sz w:val="24"/>
        </w:rPr>
      </w:pPr>
      <w:r>
        <w:rPr>
          <w:rFonts w:ascii="宋体" w:hAnsi="宋体" w:cs="宋体"/>
          <w:sz w:val="24"/>
        </w:rPr>
        <w:t xml:space="preserve">本公司（联合体）郑重声明，根据《政府采购促进中小 企业发展管理办法》（财库﹝2020﹞46 号）的规定，本公司 （联合体）参加</w:t>
      </w:r>
      <w:r>
        <w:rPr>
          <w:rFonts w:hint="eastAsia" w:ascii="宋体" w:hAnsi="宋体" w:cs="宋体"/>
          <w:sz w:val="24"/>
          <w:u w:val="single"/>
        </w:rPr>
        <w:t xml:space="preserve">        </w:t>
      </w:r>
      <w:r>
        <w:rPr>
          <w:rFonts w:ascii="宋体" w:hAnsi="宋体" w:cs="宋体"/>
          <w:sz w:val="24"/>
        </w:rPr>
        <w:t xml:space="preserve">（单位名称）的</w:t>
      </w:r>
      <w:r>
        <w:rPr>
          <w:rFonts w:hint="eastAsia" w:ascii="宋体" w:hAnsi="宋体" w:cs="宋体"/>
          <w:sz w:val="24"/>
          <w:u w:val="single"/>
        </w:rPr>
        <w:t xml:space="preserve">           </w:t>
      </w:r>
      <w:r>
        <w:rPr>
          <w:rFonts w:ascii="宋体" w:hAnsi="宋体" w:cs="宋体"/>
          <w:sz w:val="24"/>
        </w:rPr>
        <w:t xml:space="preserve">（项目名称）采购活动，提供的货物全部由符合政策要求的中小企业制造。相关企业（含联合体中的中小企业、签订分包意向协议的中小企业） 的具体情况如下：</w:t>
      </w:r>
      <w:r/>
    </w:p>
    <w:p>
      <w:pPr>
        <w:numPr>
          <w:ilvl w:val="0"/>
          <w:numId w:val="1"/>
        </w:numPr>
        <w:ind w:firstLine="480"/>
        <w:jc w:val="left"/>
        <w:spacing w:line="360" w:lineRule="auto"/>
        <w:tabs>
          <w:tab w:val="left" w:pos="8930" w:leader="none"/>
          <w:tab w:val="left" w:pos="9306" w:leader="none"/>
        </w:tabs>
        <w:rPr>
          <w:rFonts w:hint="eastAsia" w:ascii="宋体" w:hAnsi="宋体" w:cs="宋体"/>
          <w:sz w:val="24"/>
        </w:rPr>
      </w:pPr>
      <w:r>
        <w:rPr>
          <w:rFonts w:hint="eastAsia" w:ascii="宋体" w:hAnsi="宋体" w:cs="宋体"/>
          <w:sz w:val="24"/>
          <w:u w:val="single"/>
        </w:rPr>
        <w:t xml:space="preserve">         </w:t>
      </w:r>
      <w:r>
        <w:rPr>
          <w:rFonts w:ascii="宋体" w:hAnsi="宋体" w:cs="宋体"/>
          <w:sz w:val="24"/>
        </w:rPr>
        <w:t xml:space="preserve">（标的名称）</w:t>
      </w:r>
      <w:r>
        <w:rPr>
          <w:rFonts w:hint="eastAsia" w:ascii="宋体" w:hAnsi="宋体" w:cs="宋体"/>
          <w:sz w:val="24"/>
        </w:rPr>
        <w:t xml:space="preserve">，</w:t>
      </w:r>
      <w:r>
        <w:rPr>
          <w:rFonts w:ascii="宋体" w:hAnsi="宋体" w:cs="宋体"/>
          <w:sz w:val="24"/>
        </w:rPr>
        <w:t xml:space="preserve">属于</w:t>
      </w:r>
      <w:r>
        <w:rPr>
          <w:rFonts w:hint="eastAsia" w:ascii="宋体" w:hAnsi="宋体" w:cs="宋体"/>
          <w:sz w:val="24"/>
          <w:u w:val="single"/>
        </w:rPr>
        <w:t xml:space="preserve">           </w:t>
      </w:r>
      <w:r>
        <w:rPr>
          <w:rFonts w:ascii="宋体" w:hAnsi="宋体" w:cs="宋体"/>
          <w:sz w:val="24"/>
        </w:rPr>
        <w:t xml:space="preserve">（采购文件中明确的所属行业） 行业；制造商为</w:t>
      </w:r>
      <w:r>
        <w:rPr>
          <w:rFonts w:hint="eastAsia" w:ascii="宋体" w:hAnsi="宋体" w:cs="宋体"/>
          <w:sz w:val="24"/>
          <w:u w:val="single"/>
        </w:rPr>
        <w:t xml:space="preserve">           </w:t>
      </w:r>
      <w:r>
        <w:rPr>
          <w:rFonts w:ascii="宋体" w:hAnsi="宋体" w:cs="宋体"/>
          <w:sz w:val="24"/>
        </w:rPr>
        <w:t xml:space="preserve">（企业名称）</w:t>
      </w:r>
      <w:r>
        <w:rPr>
          <w:rFonts w:hint="eastAsia" w:ascii="宋体" w:hAnsi="宋体" w:cs="宋体"/>
          <w:sz w:val="24"/>
        </w:rPr>
        <w:t xml:space="preserve">，</w:t>
      </w:r>
      <w:r>
        <w:rPr>
          <w:rFonts w:ascii="宋体" w:hAnsi="宋体" w:cs="宋体"/>
          <w:sz w:val="24"/>
        </w:rPr>
        <w:t xml:space="preserve">从业人员</w:t>
      </w:r>
      <w:r>
        <w:rPr>
          <w:rFonts w:hint="eastAsia" w:ascii="宋体" w:hAnsi="宋体" w:cs="宋体"/>
          <w:sz w:val="24"/>
          <w:u w:val="single"/>
        </w:rPr>
        <w:t xml:space="preserve">      </w:t>
      </w:r>
      <w:r>
        <w:rPr>
          <w:rFonts w:ascii="宋体" w:hAnsi="宋体" w:cs="宋体"/>
          <w:sz w:val="24"/>
        </w:rPr>
        <w:t xml:space="preserve">人</w:t>
      </w:r>
      <w:r>
        <w:rPr>
          <w:rFonts w:hint="eastAsia" w:ascii="宋体" w:hAnsi="宋体" w:cs="宋体"/>
          <w:sz w:val="24"/>
        </w:rPr>
        <w:t xml:space="preserve">，</w:t>
      </w:r>
      <w:r>
        <w:rPr>
          <w:rFonts w:ascii="宋体" w:hAnsi="宋体" w:cs="宋体"/>
          <w:sz w:val="24"/>
        </w:rPr>
        <w:t xml:space="preserve">营业收入为</w:t>
      </w:r>
      <w:r>
        <w:rPr>
          <w:rFonts w:hint="eastAsia" w:ascii="宋体" w:hAnsi="宋体" w:cs="宋体"/>
          <w:sz w:val="24"/>
          <w:u w:val="single"/>
        </w:rPr>
        <w:t xml:space="preserve">      </w:t>
      </w:r>
      <w:r>
        <w:rPr>
          <w:rFonts w:ascii="宋体" w:hAnsi="宋体" w:cs="宋体"/>
          <w:sz w:val="24"/>
        </w:rPr>
        <w:t xml:space="preserve">万元</w:t>
      </w:r>
      <w:r>
        <w:rPr>
          <w:rFonts w:hint="eastAsia" w:ascii="宋体" w:hAnsi="宋体" w:cs="宋体"/>
          <w:sz w:val="24"/>
        </w:rPr>
        <w:t xml:space="preserve">，</w:t>
      </w:r>
      <w:r>
        <w:rPr>
          <w:rFonts w:ascii="宋体" w:hAnsi="宋体" w:cs="宋体"/>
          <w:sz w:val="24"/>
        </w:rPr>
        <w:t xml:space="preserve">资产总额为</w:t>
      </w:r>
      <w:r>
        <w:rPr>
          <w:rFonts w:hint="eastAsia" w:ascii="宋体" w:hAnsi="宋体" w:cs="宋体"/>
          <w:sz w:val="24"/>
          <w:u w:val="single"/>
        </w:rPr>
        <w:t xml:space="preserve">      </w:t>
      </w:r>
      <w:r>
        <w:rPr>
          <w:rFonts w:ascii="宋体" w:hAnsi="宋体" w:cs="宋体"/>
          <w:sz w:val="24"/>
        </w:rPr>
        <w:t xml:space="preserve">万元</w:t>
      </w:r>
      <w:r>
        <w:rPr>
          <w:rFonts w:hint="eastAsia" w:ascii="宋体" w:hAnsi="宋体" w:cs="宋体"/>
          <w:sz w:val="24"/>
        </w:rPr>
        <w:t xml:space="preserve">，</w:t>
      </w:r>
      <w:r>
        <w:rPr>
          <w:rFonts w:ascii="宋体" w:hAnsi="宋体" w:cs="宋体"/>
          <w:sz w:val="24"/>
        </w:rPr>
        <w:t xml:space="preserve">属于</w:t>
      </w:r>
      <w:r>
        <w:rPr>
          <w:rFonts w:hint="eastAsia" w:ascii="宋体" w:hAnsi="宋体" w:cs="宋体"/>
          <w:sz w:val="24"/>
          <w:u w:val="single"/>
        </w:rPr>
        <w:t xml:space="preserve">          </w:t>
      </w:r>
      <w:r>
        <w:rPr>
          <w:rFonts w:ascii="宋体" w:hAnsi="宋体" w:cs="宋体"/>
          <w:sz w:val="24"/>
        </w:rPr>
        <w:t xml:space="preserve">（中型企业、小型企业、微型企业）； </w:t>
      </w:r>
      <w:r/>
    </w:p>
    <w:p>
      <w:pPr>
        <w:numPr>
          <w:ilvl w:val="0"/>
          <w:numId w:val="1"/>
        </w:numPr>
        <w:ind w:firstLine="480"/>
        <w:jc w:val="left"/>
        <w:spacing w:line="360" w:lineRule="auto"/>
        <w:tabs>
          <w:tab w:val="left" w:pos="8930" w:leader="none"/>
          <w:tab w:val="left" w:pos="9306" w:leader="none"/>
        </w:tabs>
        <w:rPr>
          <w:rFonts w:hint="eastAsia" w:ascii="宋体" w:hAnsi="宋体" w:cs="宋体"/>
          <w:sz w:val="24"/>
        </w:rPr>
      </w:pPr>
      <w:r>
        <w:rPr>
          <w:rFonts w:hint="eastAsia" w:ascii="宋体" w:hAnsi="宋体" w:cs="宋体"/>
          <w:sz w:val="24"/>
          <w:u w:val="single"/>
        </w:rPr>
        <w:t xml:space="preserve">         </w:t>
      </w:r>
      <w:r>
        <w:rPr>
          <w:rFonts w:ascii="宋体" w:hAnsi="宋体" w:cs="宋体"/>
          <w:sz w:val="24"/>
        </w:rPr>
        <w:t xml:space="preserve">（标的名称）</w:t>
      </w:r>
      <w:r>
        <w:rPr>
          <w:rFonts w:hint="eastAsia" w:ascii="宋体" w:hAnsi="宋体" w:cs="宋体"/>
          <w:sz w:val="24"/>
        </w:rPr>
        <w:t xml:space="preserve">，</w:t>
      </w:r>
      <w:r>
        <w:rPr>
          <w:rFonts w:ascii="宋体" w:hAnsi="宋体" w:cs="宋体"/>
          <w:sz w:val="24"/>
        </w:rPr>
        <w:t xml:space="preserve">属于</w:t>
      </w:r>
      <w:r>
        <w:rPr>
          <w:rFonts w:hint="eastAsia" w:ascii="宋体" w:hAnsi="宋体" w:cs="宋体"/>
          <w:sz w:val="24"/>
          <w:u w:val="single"/>
        </w:rPr>
        <w:t xml:space="preserve">        </w:t>
      </w:r>
      <w:r>
        <w:rPr>
          <w:rFonts w:ascii="宋体" w:hAnsi="宋体" w:cs="宋体"/>
          <w:sz w:val="24"/>
        </w:rPr>
        <w:t xml:space="preserve">（采购文件中明确的所属行业）行业；制造商为</w:t>
      </w:r>
      <w:r>
        <w:rPr>
          <w:rFonts w:hint="eastAsia" w:ascii="宋体" w:hAnsi="宋体" w:cs="宋体"/>
          <w:sz w:val="24"/>
          <w:u w:val="single"/>
        </w:rPr>
        <w:t xml:space="preserve">           </w:t>
      </w:r>
      <w:r>
        <w:rPr>
          <w:rFonts w:ascii="宋体" w:hAnsi="宋体" w:cs="宋体"/>
          <w:sz w:val="24"/>
        </w:rPr>
        <w:t xml:space="preserve">（企业名称）</w:t>
      </w:r>
      <w:r>
        <w:rPr>
          <w:rFonts w:hint="eastAsia" w:ascii="宋体" w:hAnsi="宋体" w:cs="宋体"/>
          <w:sz w:val="24"/>
        </w:rPr>
        <w:t xml:space="preserve">，</w:t>
      </w:r>
      <w:r>
        <w:rPr>
          <w:rFonts w:ascii="宋体" w:hAnsi="宋体" w:cs="宋体"/>
          <w:sz w:val="24"/>
        </w:rPr>
        <w:t xml:space="preserve">从业人员</w:t>
      </w:r>
      <w:r>
        <w:rPr>
          <w:rFonts w:hint="eastAsia" w:ascii="宋体" w:hAnsi="宋体" w:cs="宋体"/>
          <w:sz w:val="24"/>
          <w:u w:val="single"/>
        </w:rPr>
        <w:t xml:space="preserve">      </w:t>
      </w:r>
      <w:r>
        <w:rPr>
          <w:rFonts w:ascii="宋体" w:hAnsi="宋体" w:cs="宋体"/>
          <w:sz w:val="24"/>
        </w:rPr>
        <w:t xml:space="preserve">人，营业收入为</w:t>
      </w:r>
      <w:r>
        <w:rPr>
          <w:rFonts w:hint="eastAsia" w:ascii="宋体" w:hAnsi="宋体" w:cs="宋体"/>
          <w:sz w:val="24"/>
          <w:u w:val="single"/>
        </w:rPr>
        <w:t xml:space="preserve">      </w:t>
      </w:r>
      <w:r>
        <w:rPr>
          <w:rFonts w:ascii="宋体" w:hAnsi="宋体" w:cs="宋体"/>
          <w:sz w:val="24"/>
        </w:rPr>
        <w:t xml:space="preserve">万元，资产总额为</w:t>
      </w:r>
      <w:r>
        <w:rPr>
          <w:rFonts w:hint="eastAsia" w:ascii="宋体" w:hAnsi="宋体" w:cs="宋体"/>
          <w:sz w:val="24"/>
          <w:u w:val="single"/>
        </w:rPr>
        <w:t xml:space="preserve">      </w:t>
      </w:r>
      <w:r>
        <w:rPr>
          <w:rFonts w:ascii="宋体" w:hAnsi="宋体" w:cs="宋体"/>
          <w:sz w:val="24"/>
        </w:rPr>
        <w:t xml:space="preserve">万元</w:t>
      </w:r>
      <w:r>
        <w:rPr>
          <w:rFonts w:hint="eastAsia" w:ascii="宋体" w:hAnsi="宋体" w:cs="宋体"/>
          <w:sz w:val="24"/>
        </w:rPr>
        <w:t xml:space="preserve">，</w:t>
      </w:r>
      <w:r>
        <w:rPr>
          <w:rFonts w:ascii="宋体" w:hAnsi="宋体" w:cs="宋体"/>
          <w:sz w:val="24"/>
        </w:rPr>
        <w:t xml:space="preserve">属于</w:t>
      </w:r>
      <w:r>
        <w:rPr>
          <w:rFonts w:hint="eastAsia" w:ascii="宋体" w:hAnsi="宋体" w:cs="宋体"/>
          <w:sz w:val="24"/>
          <w:u w:val="single"/>
        </w:rPr>
        <w:t xml:space="preserve">                 </w:t>
      </w:r>
      <w:r>
        <w:rPr>
          <w:rFonts w:ascii="宋体" w:hAnsi="宋体" w:cs="宋体"/>
          <w:sz w:val="24"/>
        </w:rPr>
        <w:t xml:space="preserve">（中型企业、小型企业、微型企业）；</w:t>
      </w:r>
      <w:r/>
    </w:p>
    <w:p>
      <w:pPr>
        <w:ind w:firstLine="480"/>
        <w:jc w:val="left"/>
        <w:spacing w:line="360" w:lineRule="auto"/>
        <w:tabs>
          <w:tab w:val="left" w:pos="8930" w:leader="none"/>
          <w:tab w:val="left" w:pos="9306" w:leader="none"/>
        </w:tabs>
        <w:rPr>
          <w:rFonts w:hint="eastAsia" w:ascii="宋体" w:hAnsi="宋体" w:cs="宋体"/>
          <w:sz w:val="24"/>
        </w:rPr>
      </w:pPr>
      <w:r>
        <w:rPr>
          <w:rFonts w:ascii="宋体" w:hAnsi="宋体" w:cs="宋体"/>
          <w:sz w:val="24"/>
        </w:rPr>
        <w:t xml:space="preserve"> ……</w:t>
      </w:r>
      <w:r/>
    </w:p>
    <w:p>
      <w:pPr>
        <w:ind w:firstLine="480"/>
        <w:jc w:val="left"/>
        <w:spacing w:line="360" w:lineRule="auto"/>
        <w:tabs>
          <w:tab w:val="left" w:pos="8930" w:leader="none"/>
          <w:tab w:val="left" w:pos="9306" w:leader="none"/>
        </w:tabs>
        <w:rPr>
          <w:rFonts w:hint="eastAsia" w:ascii="宋体" w:hAnsi="宋体" w:cs="宋体"/>
          <w:sz w:val="24"/>
        </w:rPr>
      </w:pPr>
      <w:r>
        <w:rPr>
          <w:rFonts w:ascii="宋体" w:hAnsi="宋体" w:cs="宋体"/>
          <w:sz w:val="24"/>
        </w:rPr>
        <w:t xml:space="preserve">以上企业，不属于大企业的分支机构，不存在控股股东为大企业的情形，也不存在与大企业的负责人为同一人的情形。 </w:t>
      </w:r>
      <w:r/>
    </w:p>
    <w:p>
      <w:pPr>
        <w:ind w:firstLine="480"/>
        <w:jc w:val="left"/>
        <w:spacing w:line="360" w:lineRule="auto"/>
        <w:tabs>
          <w:tab w:val="left" w:pos="8930" w:leader="none"/>
          <w:tab w:val="left" w:pos="9306" w:leader="none"/>
        </w:tabs>
        <w:rPr>
          <w:rFonts w:hint="eastAsia" w:ascii="宋体" w:hAnsi="宋体" w:cs="宋体"/>
          <w:sz w:val="24"/>
        </w:rPr>
      </w:pPr>
      <w:r>
        <w:rPr>
          <w:rFonts w:ascii="宋体" w:hAnsi="宋体" w:cs="宋体"/>
          <w:sz w:val="24"/>
        </w:rPr>
        <w:t xml:space="preserve">本企业对上述声明内容的真实性负责。如有虚假，将依 法承担相应责任。</w:t>
      </w:r>
      <w:r/>
    </w:p>
    <w:p>
      <w:pPr>
        <w:ind w:firstLine="480"/>
        <w:jc w:val="left"/>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r>
      <w:r/>
    </w:p>
    <w:p>
      <w:pPr>
        <w:ind w:firstLine="480"/>
        <w:jc w:val="left"/>
        <w:spacing w:line="360" w:lineRule="auto"/>
        <w:tabs>
          <w:tab w:val="left" w:pos="8930" w:leader="none"/>
          <w:tab w:val="left" w:pos="9306" w:leader="none"/>
        </w:tabs>
        <w:rPr>
          <w:rFonts w:hint="eastAsia" w:ascii="宋体" w:hAnsi="宋体" w:cs="宋体"/>
          <w:sz w:val="24"/>
        </w:rPr>
      </w:pPr>
      <w:r>
        <w:rPr>
          <w:rFonts w:ascii="宋体" w:hAnsi="宋体" w:cs="宋体"/>
          <w:sz w:val="24"/>
        </w:rPr>
        <w:t xml:space="preserve"> </w:t>
      </w:r>
      <w:r/>
    </w:p>
    <w:p>
      <w:pPr>
        <w:ind w:firstLine="480"/>
        <w:jc w:val="center"/>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                                    </w:t>
      </w:r>
      <w:r>
        <w:rPr>
          <w:rFonts w:ascii="宋体" w:hAnsi="宋体" w:cs="宋体"/>
          <w:sz w:val="24"/>
        </w:rPr>
        <w:t xml:space="preserve">企业名称（盖章）： </w:t>
      </w:r>
      <w:r/>
    </w:p>
    <w:p>
      <w:pPr>
        <w:ind w:firstLine="480"/>
        <w:jc w:val="center"/>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t xml:space="preserve">                         </w:t>
      </w:r>
      <w:r>
        <w:rPr>
          <w:rFonts w:ascii="宋体" w:hAnsi="宋体" w:cs="宋体"/>
          <w:sz w:val="24"/>
        </w:rPr>
        <w:t xml:space="preserve">日 期： </w:t>
      </w:r>
      <w:r/>
    </w:p>
    <w:p>
      <w:pPr>
        <w:rPr>
          <w:rFonts w:hint="eastAsia" w:ascii="宋体" w:hAnsi="宋体" w:cs="宋体"/>
          <w:sz w:val="24"/>
        </w:rPr>
      </w:pPr>
      <w:r>
        <w:rPr>
          <w:rFonts w:hint="eastAsia" w:ascii="宋体" w:hAnsi="宋体" w:cs="宋体"/>
          <w:sz w:val="24"/>
        </w:rPr>
      </w:r>
      <w:r/>
    </w:p>
    <w:p>
      <w:pPr>
        <w:rPr>
          <w:rFonts w:hint="eastAsia" w:ascii="宋体" w:hAnsi="宋体"/>
        </w:rPr>
      </w:pPr>
      <w:r>
        <w:rPr>
          <w:rFonts w:hint="eastAsia" w:ascii="宋体" w:hAnsi="宋体"/>
        </w:rPr>
      </w:r>
      <w:r/>
    </w:p>
    <w:p>
      <w:pPr>
        <w:rPr>
          <w:rFonts w:hint="eastAsia" w:ascii="宋体" w:hAnsi="宋体" w:cs="宋体"/>
          <w:sz w:val="24"/>
        </w:rPr>
      </w:pPr>
      <w:r>
        <w:rPr>
          <w:rFonts w:hint="eastAsia" w:ascii="宋体" w:hAnsi="宋体" w:cs="宋体"/>
          <w:sz w:val="24"/>
        </w:rPr>
        <w:t xml:space="preserve">注：</w:t>
      </w:r>
      <w:r>
        <w:rPr>
          <w:rFonts w:ascii="宋体" w:hAnsi="宋体" w:cs="宋体"/>
          <w:sz w:val="24"/>
        </w:rPr>
        <w:t xml:space="preserve">从业人员、营业收入、资产总额填报上一年度数据，无上一年度数据的新成立企业可不填报。</w:t>
      </w:r>
      <w:r/>
    </w:p>
    <w:p>
      <w:pPr>
        <w:rPr>
          <w:rFonts w:hint="eastAsia" w:ascii="宋体" w:hAnsi="宋体"/>
        </w:rPr>
      </w:pPr>
      <w:r>
        <w:rPr>
          <w:rFonts w:hint="eastAsia" w:ascii="宋体" w:hAnsi="宋体"/>
        </w:rPr>
      </w:r>
      <w:r/>
    </w:p>
    <w:p>
      <w:pPr>
        <w:jc w:val="center"/>
        <w:spacing w:line="360" w:lineRule="auto"/>
        <w:tabs>
          <w:tab w:val="left" w:pos="8930" w:leader="none"/>
          <w:tab w:val="left" w:pos="9306" w:leader="none"/>
        </w:tabs>
        <w:rPr>
          <w:rFonts w:hint="eastAsia" w:ascii="宋体" w:hAnsi="宋体" w:cs="宋体"/>
          <w:sz w:val="24"/>
          <w:szCs w:val="24"/>
        </w:rPr>
      </w:pPr>
      <w:r>
        <w:rPr>
          <w:rFonts w:hint="eastAsia" w:ascii="宋体" w:hAnsi="宋体" w:cs="宋体"/>
          <w:sz w:val="24"/>
          <w:szCs w:val="24"/>
        </w:rPr>
      </w:r>
      <w:r/>
    </w:p>
    <w:p>
      <w:pPr>
        <w:jc w:val="center"/>
        <w:spacing w:line="360" w:lineRule="auto"/>
        <w:tabs>
          <w:tab w:val="left" w:pos="8930" w:leader="none"/>
          <w:tab w:val="left" w:pos="9306" w:leader="none"/>
        </w:tabs>
        <w:rPr>
          <w:rFonts w:hint="eastAsia" w:ascii="宋体" w:hAnsi="宋体" w:cs="宋体"/>
          <w:sz w:val="24"/>
          <w:szCs w:val="24"/>
        </w:rPr>
      </w:pPr>
      <w:r>
        <w:rPr>
          <w:rFonts w:ascii="宋体" w:hAnsi="宋体" w:cs="宋体"/>
          <w:sz w:val="24"/>
        </w:rPr>
        <w:t xml:space="preserve">中小企业声明函（工程、服务）</w:t>
      </w:r>
      <w:r/>
    </w:p>
    <w:p>
      <w:pPr>
        <w:ind w:firstLine="480"/>
        <w:jc w:val="left"/>
        <w:spacing w:line="360" w:lineRule="auto"/>
        <w:tabs>
          <w:tab w:val="left" w:pos="8930" w:leader="none"/>
          <w:tab w:val="left" w:pos="9306" w:leader="none"/>
        </w:tabs>
        <w:rPr>
          <w:rFonts w:hint="eastAsia" w:ascii="宋体" w:hAnsi="宋体" w:cs="宋体"/>
          <w:sz w:val="24"/>
        </w:rPr>
      </w:pPr>
      <w:r>
        <w:rPr>
          <w:rFonts w:ascii="宋体" w:hAnsi="宋体" w:cs="宋体"/>
          <w:sz w:val="24"/>
        </w:rPr>
        <w:t xml:space="preserve">本公司（联合体）郑重声明，根据《政府采购促进中小企业发展管理办法》（财库﹝2020﹞46 号）的规定，本公司（联合体）参加</w:t>
      </w:r>
      <w:r>
        <w:rPr>
          <w:rFonts w:hint="eastAsia" w:ascii="宋体" w:hAnsi="宋体" w:cs="宋体"/>
          <w:sz w:val="24"/>
          <w:u w:val="single"/>
        </w:rPr>
        <w:t xml:space="preserve">        </w:t>
      </w:r>
      <w:r>
        <w:rPr>
          <w:rFonts w:ascii="宋体" w:hAnsi="宋体" w:cs="宋体"/>
          <w:sz w:val="24"/>
        </w:rPr>
        <w:t xml:space="preserve">（单位名称）的</w:t>
      </w:r>
      <w:r>
        <w:rPr>
          <w:rFonts w:hint="eastAsia" w:ascii="宋体" w:hAnsi="宋体" w:cs="宋体"/>
          <w:sz w:val="24"/>
          <w:u w:val="single"/>
        </w:rPr>
        <w:t xml:space="preserve">        </w:t>
      </w:r>
      <w:r>
        <w:rPr>
          <w:rFonts w:ascii="宋体" w:hAnsi="宋体" w:cs="宋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2"/>
        </w:numPr>
        <w:ind w:firstLine="480"/>
        <w:jc w:val="left"/>
        <w:spacing w:line="360" w:lineRule="auto"/>
        <w:tabs>
          <w:tab w:val="left" w:pos="8930" w:leader="none"/>
          <w:tab w:val="left" w:pos="9306" w:leader="none"/>
        </w:tabs>
        <w:rPr>
          <w:rFonts w:hint="eastAsia" w:ascii="宋体" w:hAnsi="宋体" w:cs="宋体"/>
          <w:sz w:val="24"/>
        </w:rPr>
      </w:pPr>
      <w:r>
        <w:rPr>
          <w:rFonts w:hint="eastAsia" w:ascii="宋体" w:hAnsi="宋体" w:cs="宋体"/>
          <w:sz w:val="24"/>
          <w:u w:val="single"/>
        </w:rPr>
        <w:t xml:space="preserve">        </w:t>
      </w:r>
      <w:r>
        <w:rPr>
          <w:rFonts w:ascii="宋体" w:hAnsi="宋体" w:cs="宋体"/>
          <w:sz w:val="24"/>
        </w:rPr>
        <w:t xml:space="preserve">（标的名称），属于</w:t>
      </w:r>
      <w:r>
        <w:rPr>
          <w:rFonts w:hint="eastAsia" w:ascii="宋体" w:hAnsi="宋体" w:cs="宋体"/>
          <w:sz w:val="24"/>
          <w:u w:val="single"/>
        </w:rPr>
        <w:t xml:space="preserve">        </w:t>
      </w:r>
      <w:r>
        <w:rPr>
          <w:rFonts w:ascii="宋体" w:hAnsi="宋体" w:cs="宋体"/>
          <w:sz w:val="24"/>
        </w:rPr>
        <w:t xml:space="preserve">（采购文件中明确的所属行业）；承建（承接）企业为</w:t>
      </w:r>
      <w:r>
        <w:rPr>
          <w:rFonts w:hint="eastAsia" w:ascii="宋体" w:hAnsi="宋体" w:cs="宋体"/>
          <w:sz w:val="24"/>
          <w:u w:val="single"/>
        </w:rPr>
        <w:t xml:space="preserve">        </w:t>
      </w:r>
      <w:r>
        <w:rPr>
          <w:rFonts w:ascii="宋体" w:hAnsi="宋体" w:cs="宋体"/>
          <w:sz w:val="24"/>
        </w:rPr>
        <w:t xml:space="preserve">（企业名称）</w:t>
      </w:r>
      <w:r>
        <w:rPr>
          <w:rFonts w:hint="eastAsia" w:ascii="宋体" w:hAnsi="宋体" w:cs="宋体"/>
          <w:sz w:val="24"/>
        </w:rPr>
        <w:t xml:space="preserve">，</w:t>
      </w:r>
      <w:r>
        <w:rPr>
          <w:rFonts w:ascii="宋体" w:hAnsi="宋体" w:cs="宋体"/>
          <w:sz w:val="24"/>
        </w:rPr>
        <w:t xml:space="preserve">从业人员</w:t>
      </w:r>
      <w:r>
        <w:rPr>
          <w:rFonts w:hint="eastAsia" w:ascii="宋体" w:hAnsi="宋体" w:cs="宋体"/>
          <w:sz w:val="24"/>
          <w:u w:val="single"/>
        </w:rPr>
        <w:t xml:space="preserve">        </w:t>
      </w:r>
      <w:r>
        <w:rPr>
          <w:rFonts w:ascii="宋体" w:hAnsi="宋体" w:cs="宋体"/>
          <w:sz w:val="24"/>
        </w:rPr>
        <w:t xml:space="preserve">人，营业收入为</w:t>
      </w:r>
      <w:r>
        <w:rPr>
          <w:rFonts w:hint="eastAsia" w:ascii="宋体" w:hAnsi="宋体" w:cs="宋体"/>
          <w:sz w:val="24"/>
          <w:u w:val="single"/>
        </w:rPr>
        <w:t xml:space="preserve">        </w:t>
      </w:r>
      <w:r>
        <w:rPr>
          <w:rFonts w:ascii="宋体" w:hAnsi="宋体" w:cs="宋体"/>
          <w:sz w:val="24"/>
        </w:rPr>
        <w:t xml:space="preserve">万元，资产总额为</w:t>
      </w:r>
      <w:r>
        <w:rPr>
          <w:rFonts w:hint="eastAsia" w:ascii="宋体" w:hAnsi="宋体" w:cs="宋体"/>
          <w:sz w:val="24"/>
          <w:u w:val="single"/>
        </w:rPr>
        <w:t xml:space="preserve">        </w:t>
      </w:r>
      <w:r>
        <w:rPr>
          <w:rFonts w:ascii="宋体" w:hAnsi="宋体" w:cs="宋体"/>
          <w:sz w:val="24"/>
        </w:rPr>
        <w:t xml:space="preserve">万元</w:t>
      </w:r>
      <w:r>
        <w:rPr>
          <w:rFonts w:hint="eastAsia" w:ascii="宋体" w:hAnsi="宋体" w:cs="宋体"/>
          <w:sz w:val="24"/>
        </w:rPr>
        <w:t xml:space="preserve">，</w:t>
      </w:r>
      <w:r>
        <w:rPr>
          <w:rFonts w:ascii="宋体" w:hAnsi="宋体" w:cs="宋体"/>
          <w:sz w:val="24"/>
        </w:rPr>
        <w:t xml:space="preserve">属于</w:t>
      </w:r>
      <w:r>
        <w:rPr>
          <w:rFonts w:hint="eastAsia" w:ascii="宋体" w:hAnsi="宋体" w:cs="宋体"/>
          <w:sz w:val="24"/>
          <w:u w:val="single"/>
        </w:rPr>
        <w:t xml:space="preserve">          </w:t>
      </w:r>
      <w:r>
        <w:rPr>
          <w:rFonts w:ascii="宋体" w:hAnsi="宋体" w:cs="宋体"/>
          <w:sz w:val="24"/>
        </w:rPr>
        <w:t xml:space="preserve">（中型企业、小型企业、微型企业）； </w:t>
      </w:r>
      <w:r/>
    </w:p>
    <w:p>
      <w:pPr>
        <w:numPr>
          <w:ilvl w:val="0"/>
          <w:numId w:val="2"/>
        </w:numPr>
        <w:ind w:firstLine="480"/>
        <w:jc w:val="left"/>
        <w:spacing w:line="360" w:lineRule="auto"/>
        <w:tabs>
          <w:tab w:val="left" w:pos="8930" w:leader="none"/>
          <w:tab w:val="left" w:pos="9306" w:leader="none"/>
        </w:tabs>
        <w:rPr>
          <w:rFonts w:hint="eastAsia" w:ascii="宋体" w:hAnsi="宋体" w:cs="宋体"/>
          <w:sz w:val="24"/>
        </w:rPr>
      </w:pPr>
      <w:r>
        <w:rPr>
          <w:rFonts w:hint="eastAsia" w:ascii="宋体" w:hAnsi="宋体" w:cs="宋体"/>
          <w:sz w:val="24"/>
          <w:u w:val="single"/>
        </w:rPr>
        <w:t xml:space="preserve">       </w:t>
      </w:r>
      <w:r>
        <w:rPr>
          <w:rFonts w:ascii="宋体" w:hAnsi="宋体" w:cs="宋体"/>
          <w:sz w:val="24"/>
        </w:rPr>
        <w:t xml:space="preserve"> （标的名称）</w:t>
      </w:r>
      <w:r>
        <w:rPr>
          <w:rFonts w:hint="eastAsia" w:ascii="宋体" w:hAnsi="宋体" w:cs="宋体"/>
          <w:sz w:val="24"/>
        </w:rPr>
        <w:t xml:space="preserve">，</w:t>
      </w:r>
      <w:r>
        <w:rPr>
          <w:rFonts w:ascii="宋体" w:hAnsi="宋体" w:cs="宋体"/>
          <w:sz w:val="24"/>
        </w:rPr>
        <w:t xml:space="preserve">属于</w:t>
      </w:r>
      <w:r>
        <w:rPr>
          <w:rFonts w:hint="eastAsia" w:ascii="宋体" w:hAnsi="宋体" w:cs="宋体"/>
          <w:sz w:val="24"/>
          <w:u w:val="single"/>
        </w:rPr>
        <w:t xml:space="preserve">        </w:t>
      </w:r>
      <w:r>
        <w:rPr>
          <w:rFonts w:ascii="宋体" w:hAnsi="宋体" w:cs="宋体"/>
          <w:sz w:val="24"/>
        </w:rPr>
        <w:t xml:space="preserve">（采购文件中明确的所属行业）；承建（承接）企业为</w:t>
      </w:r>
      <w:r>
        <w:rPr>
          <w:rFonts w:hint="eastAsia" w:ascii="宋体" w:hAnsi="宋体" w:cs="宋体"/>
          <w:sz w:val="24"/>
          <w:u w:val="single"/>
        </w:rPr>
        <w:t xml:space="preserve">        </w:t>
      </w:r>
      <w:r>
        <w:rPr>
          <w:rFonts w:ascii="宋体" w:hAnsi="宋体" w:cs="宋体"/>
          <w:sz w:val="24"/>
        </w:rPr>
        <w:t xml:space="preserve">（企业名称）</w:t>
      </w:r>
      <w:r>
        <w:rPr>
          <w:rFonts w:hint="eastAsia" w:ascii="宋体" w:hAnsi="宋体" w:cs="宋体"/>
          <w:sz w:val="24"/>
        </w:rPr>
        <w:t xml:space="preserve">，</w:t>
      </w:r>
      <w:r>
        <w:rPr>
          <w:rFonts w:ascii="宋体" w:hAnsi="宋体" w:cs="宋体"/>
          <w:sz w:val="24"/>
        </w:rPr>
        <w:t xml:space="preserve">从业人员</w:t>
      </w:r>
      <w:r>
        <w:rPr>
          <w:rFonts w:hint="eastAsia" w:ascii="宋体" w:hAnsi="宋体" w:cs="宋体"/>
          <w:sz w:val="24"/>
          <w:u w:val="single"/>
        </w:rPr>
        <w:t xml:space="preserve">        </w:t>
      </w:r>
      <w:r>
        <w:rPr>
          <w:rFonts w:ascii="宋体" w:hAnsi="宋体" w:cs="宋体"/>
          <w:sz w:val="24"/>
        </w:rPr>
        <w:t xml:space="preserve">人</w:t>
      </w:r>
      <w:r>
        <w:rPr>
          <w:rFonts w:hint="eastAsia" w:ascii="宋体" w:hAnsi="宋体" w:cs="宋体"/>
          <w:sz w:val="24"/>
        </w:rPr>
        <w:t xml:space="preserve">，</w:t>
      </w:r>
      <w:r>
        <w:rPr>
          <w:rFonts w:ascii="宋体" w:hAnsi="宋体" w:cs="宋体"/>
          <w:sz w:val="24"/>
        </w:rPr>
        <w:t xml:space="preserve">营业收入为</w:t>
      </w:r>
      <w:r>
        <w:rPr>
          <w:rFonts w:hint="eastAsia" w:ascii="宋体" w:hAnsi="宋体" w:cs="宋体"/>
          <w:sz w:val="24"/>
          <w:u w:val="single"/>
        </w:rPr>
        <w:t xml:space="preserve">        </w:t>
      </w:r>
      <w:r>
        <w:rPr>
          <w:rFonts w:ascii="宋体" w:hAnsi="宋体" w:cs="宋体"/>
          <w:sz w:val="24"/>
        </w:rPr>
        <w:t xml:space="preserve">万元，资产总额为</w:t>
      </w:r>
      <w:r>
        <w:rPr>
          <w:rFonts w:hint="eastAsia" w:ascii="宋体" w:hAnsi="宋体" w:cs="宋体"/>
          <w:sz w:val="24"/>
          <w:u w:val="single"/>
        </w:rPr>
        <w:t xml:space="preserve">        </w:t>
      </w:r>
      <w:r>
        <w:rPr>
          <w:rFonts w:ascii="宋体" w:hAnsi="宋体" w:cs="宋体"/>
          <w:sz w:val="24"/>
        </w:rPr>
        <w:t xml:space="preserve">万元</w:t>
      </w:r>
      <w:r>
        <w:rPr>
          <w:rFonts w:hint="eastAsia" w:ascii="宋体" w:hAnsi="宋体" w:cs="宋体"/>
          <w:sz w:val="24"/>
        </w:rPr>
        <w:t xml:space="preserve">，</w:t>
      </w:r>
      <w:r>
        <w:rPr>
          <w:rFonts w:ascii="宋体" w:hAnsi="宋体" w:cs="宋体"/>
          <w:sz w:val="24"/>
        </w:rPr>
        <w:t xml:space="preserve">属于</w:t>
      </w:r>
      <w:r>
        <w:rPr>
          <w:rFonts w:hint="eastAsia" w:ascii="宋体" w:hAnsi="宋体" w:cs="宋体"/>
          <w:sz w:val="24"/>
          <w:u w:val="single"/>
        </w:rPr>
        <w:t xml:space="preserve">        </w:t>
      </w:r>
      <w:r>
        <w:rPr>
          <w:rFonts w:ascii="宋体" w:hAnsi="宋体" w:cs="宋体"/>
          <w:sz w:val="24"/>
        </w:rPr>
        <w:t xml:space="preserve">（中型企业、 小型企业、微型企业）；</w:t>
      </w:r>
      <w:r/>
    </w:p>
    <w:p>
      <w:pPr>
        <w:ind w:left="420"/>
        <w:jc w:val="left"/>
        <w:spacing w:line="360" w:lineRule="auto"/>
        <w:tabs>
          <w:tab w:val="left" w:pos="8930" w:leader="none"/>
          <w:tab w:val="left" w:pos="9306" w:leader="none"/>
        </w:tabs>
        <w:rPr>
          <w:rFonts w:hint="eastAsia" w:ascii="宋体" w:hAnsi="宋体" w:cs="宋体"/>
          <w:sz w:val="24"/>
        </w:rPr>
      </w:pPr>
      <w:r>
        <w:rPr>
          <w:rFonts w:ascii="宋体" w:hAnsi="宋体" w:cs="宋体"/>
          <w:sz w:val="24"/>
        </w:rPr>
        <w:t xml:space="preserve"> …… </w:t>
      </w:r>
      <w:r/>
    </w:p>
    <w:p>
      <w:pPr>
        <w:ind w:firstLine="480"/>
        <w:jc w:val="left"/>
        <w:spacing w:line="360" w:lineRule="auto"/>
        <w:tabs>
          <w:tab w:val="left" w:pos="8930" w:leader="none"/>
          <w:tab w:val="left" w:pos="9306" w:leader="none"/>
        </w:tabs>
        <w:rPr>
          <w:rFonts w:hint="eastAsia" w:ascii="宋体" w:hAnsi="宋体" w:cs="宋体"/>
          <w:sz w:val="24"/>
        </w:rPr>
      </w:pPr>
      <w:r>
        <w:rPr>
          <w:rFonts w:ascii="宋体" w:hAnsi="宋体" w:cs="宋体"/>
          <w:sz w:val="24"/>
        </w:rPr>
        <w:t xml:space="preserve">以上企业，不属于大企业的分支机构，不存在控股股东为大企业的情形，也不存在与大企业的负责人为同一人的情形。 </w:t>
      </w:r>
      <w:r/>
    </w:p>
    <w:p>
      <w:pPr>
        <w:ind w:firstLine="480"/>
        <w:jc w:val="left"/>
        <w:spacing w:line="360" w:lineRule="auto"/>
        <w:tabs>
          <w:tab w:val="left" w:pos="8930" w:leader="none"/>
          <w:tab w:val="left" w:pos="9306" w:leader="none"/>
        </w:tabs>
        <w:rPr>
          <w:rFonts w:hint="eastAsia" w:ascii="宋体" w:hAnsi="宋体" w:cs="宋体"/>
          <w:sz w:val="24"/>
        </w:rPr>
      </w:pPr>
      <w:r>
        <w:rPr>
          <w:rFonts w:ascii="宋体" w:hAnsi="宋体" w:cs="宋体"/>
          <w:sz w:val="24"/>
        </w:rPr>
        <w:t xml:space="preserve">本企业对上述声明内容的真实性负责。如有虚假，将依法承担相应责任。 </w:t>
      </w:r>
      <w:r/>
    </w:p>
    <w:p>
      <w:pPr>
        <w:ind w:firstLine="480"/>
        <w:jc w:val="left"/>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r>
      <w:r/>
    </w:p>
    <w:p>
      <w:pPr>
        <w:ind w:firstLine="480"/>
        <w:jc w:val="left"/>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r>
      <w:r/>
    </w:p>
    <w:p>
      <w:pPr>
        <w:ind w:firstLine="6480"/>
        <w:jc w:val="left"/>
        <w:spacing w:line="360" w:lineRule="auto"/>
        <w:tabs>
          <w:tab w:val="left" w:pos="8930" w:leader="none"/>
          <w:tab w:val="left" w:pos="9306" w:leader="none"/>
        </w:tabs>
        <w:rPr>
          <w:rFonts w:hint="eastAsia" w:ascii="宋体" w:hAnsi="宋体" w:cs="宋体"/>
          <w:sz w:val="24"/>
        </w:rPr>
      </w:pPr>
      <w:r>
        <w:rPr>
          <w:rFonts w:ascii="宋体" w:hAnsi="宋体" w:cs="宋体"/>
          <w:sz w:val="24"/>
        </w:rPr>
        <w:t xml:space="preserve">企业名称（盖章）： </w:t>
      </w:r>
      <w:r/>
    </w:p>
    <w:p>
      <w:pPr>
        <w:ind w:firstLine="6480"/>
        <w:jc w:val="left"/>
        <w:spacing w:line="360" w:lineRule="auto"/>
        <w:tabs>
          <w:tab w:val="left" w:pos="8930" w:leader="none"/>
          <w:tab w:val="left" w:pos="9306" w:leader="none"/>
        </w:tabs>
        <w:rPr>
          <w:rFonts w:hint="eastAsia" w:ascii="宋体" w:hAnsi="宋体" w:cs="宋体"/>
          <w:sz w:val="24"/>
        </w:rPr>
      </w:pPr>
      <w:r>
        <w:rPr>
          <w:rFonts w:ascii="宋体" w:hAnsi="宋体" w:cs="宋体"/>
          <w:sz w:val="24"/>
        </w:rPr>
        <w:t xml:space="preserve">日 期： </w:t>
      </w:r>
      <w:r/>
    </w:p>
    <w:p>
      <w:pPr>
        <w:jc w:val="left"/>
        <w:spacing w:line="360" w:lineRule="auto"/>
        <w:tabs>
          <w:tab w:val="left" w:pos="8930" w:leader="none"/>
          <w:tab w:val="left" w:pos="9306" w:leader="none"/>
        </w:tabs>
        <w:rPr>
          <w:rFonts w:hint="eastAsia" w:ascii="宋体" w:hAnsi="宋体" w:cs="宋体"/>
          <w:sz w:val="24"/>
        </w:rPr>
      </w:pPr>
      <w:r>
        <w:rPr>
          <w:rFonts w:hint="eastAsia" w:ascii="宋体" w:hAnsi="宋体" w:cs="宋体"/>
          <w:sz w:val="24"/>
        </w:rPr>
      </w:r>
      <w:r/>
    </w:p>
    <w:p>
      <w:pPr>
        <w:ind w:firstLine="480"/>
        <w:jc w:val="left"/>
        <w:spacing w:line="360" w:lineRule="auto"/>
        <w:tabs>
          <w:tab w:val="left" w:pos="8930" w:leader="none"/>
          <w:tab w:val="left" w:pos="9306" w:leader="none"/>
        </w:tabs>
        <w:rPr>
          <w:rFonts w:hint="eastAsia" w:ascii="宋体" w:hAnsi="宋体"/>
          <w:sz w:val="24"/>
        </w:rPr>
      </w:pPr>
      <w:r>
        <w:rPr>
          <w:rFonts w:hint="eastAsia" w:ascii="宋体" w:hAnsi="宋体" w:cs="宋体"/>
          <w:sz w:val="24"/>
        </w:rPr>
        <w:t xml:space="preserve">注：</w:t>
      </w:r>
      <w:r>
        <w:rPr>
          <w:rFonts w:ascii="宋体" w:hAnsi="宋体" w:cs="宋体"/>
          <w:sz w:val="24"/>
        </w:rPr>
        <w:t xml:space="preserve">从业人员、营业收入、资产总额填报上一年度数据，无上一年度数据的新成立企业可不填报。</w:t>
      </w:r>
      <w:r/>
    </w:p>
    <w:p>
      <w:pPr>
        <w:jc w:val="left"/>
        <w:spacing w:line="360" w:lineRule="auto"/>
        <w:tabs>
          <w:tab w:val="left" w:pos="8930" w:leader="none"/>
          <w:tab w:val="left" w:pos="9306" w:leader="none"/>
        </w:tabs>
        <w:rPr>
          <w:rFonts w:hint="eastAsia" w:ascii="宋体" w:hAnsi="宋体"/>
          <w:sz w:val="24"/>
        </w:rPr>
      </w:pPr>
      <w:r>
        <w:rPr>
          <w:rFonts w:hint="eastAsia" w:ascii="宋体" w:hAnsi="宋体"/>
          <w:sz w:val="24"/>
        </w:rPr>
      </w:r>
      <w:r/>
    </w:p>
    <w:p>
      <w:pPr>
        <w:jc w:val="left"/>
        <w:spacing w:line="360" w:lineRule="auto"/>
        <w:tabs>
          <w:tab w:val="left" w:pos="8930" w:leader="none"/>
          <w:tab w:val="left" w:pos="9306" w:leader="none"/>
        </w:tabs>
        <w:rPr>
          <w:rFonts w:hint="eastAsia" w:ascii="宋体" w:hAnsi="宋体"/>
          <w:sz w:val="24"/>
        </w:rPr>
        <w:sectPr>
          <w:footerReference w:type="default" r:id="rId10"/>
          <w:footnotePr/>
          <w:endnotePr/>
          <w:type w:val="nextPage"/>
          <w:pgSz w:w="11906" w:h="16838" w:orient="portrait"/>
          <w:pgMar w:top="1247" w:right="1247" w:bottom="1247" w:left="1247" w:header="851" w:footer="992" w:gutter="0"/>
          <w:cols w:num="1" w:sep="0" w:space="1701" w:equalWidth="1"/>
          <w:docGrid w:linePitch="360"/>
        </w:sectPr>
      </w:pPr>
      <w:r>
        <w:rPr>
          <w:rFonts w:hint="eastAsia" w:ascii="宋体" w:hAnsi="宋体"/>
          <w:sz w:val="24"/>
        </w:rPr>
      </w:r>
      <w:r/>
    </w:p>
    <w:p>
      <w:pPr>
        <w:jc w:val="left"/>
        <w:spacing w:line="360" w:lineRule="auto"/>
        <w:rPr>
          <w:rFonts w:hint="eastAsia" w:ascii="Calibri" w:hAnsi="Calibri"/>
          <w:b/>
          <w:bCs/>
          <w:sz w:val="24"/>
          <w:szCs w:val="24"/>
        </w:rPr>
      </w:pPr>
      <w:r>
        <w:rPr>
          <w:rFonts w:hint="eastAsia" w:ascii="Calibri" w:hAnsi="Calibri"/>
          <w:b/>
          <w:bCs/>
          <w:sz w:val="24"/>
          <w:szCs w:val="24"/>
        </w:rPr>
        <w:t xml:space="preserve">附件：政府采购合同信用融资政策告知函</w:t>
      </w:r>
      <w:r/>
    </w:p>
    <w:p>
      <w:pPr>
        <w:jc w:val="center"/>
        <w:spacing w:line="360" w:lineRule="auto"/>
        <w:rPr>
          <w:rFonts w:hint="eastAsia" w:ascii="Calibri" w:hAnsi="Calibri"/>
          <w:b/>
          <w:bCs/>
          <w:sz w:val="24"/>
          <w:szCs w:val="24"/>
        </w:rPr>
      </w:pPr>
      <w:r>
        <w:rPr>
          <w:rFonts w:hint="eastAsia" w:ascii="Calibri" w:hAnsi="Calibri"/>
          <w:b/>
          <w:bCs/>
          <w:sz w:val="24"/>
          <w:szCs w:val="24"/>
        </w:rPr>
      </w:r>
      <w:r/>
    </w:p>
    <w:p>
      <w:pPr>
        <w:jc w:val="center"/>
        <w:spacing w:line="360" w:lineRule="auto"/>
        <w:rPr>
          <w:rFonts w:hint="eastAsia" w:ascii="Calibri" w:hAnsi="Calibri"/>
          <w:b/>
          <w:bCs/>
          <w:sz w:val="24"/>
          <w:szCs w:val="24"/>
        </w:rPr>
      </w:pPr>
      <w:r>
        <w:rPr>
          <w:rFonts w:hint="eastAsia" w:ascii="Calibri" w:hAnsi="Calibri"/>
          <w:b/>
          <w:bCs/>
          <w:sz w:val="24"/>
          <w:szCs w:val="24"/>
        </w:rPr>
        <w:t xml:space="preserve">政府采购合同信用融资政策告知函</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各政府采购供应商: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欢迎贵公司参加苏州市政府采购活动!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p>
    <w:p>
      <w:pPr>
        <w:pStyle w:val="697"/>
        <w:rPr>
          <w:sz w:val="24"/>
          <w:szCs w:val="24"/>
        </w:rPr>
        <w:sectPr>
          <w:footnotePr/>
          <w:endnotePr/>
          <w:type w:val="nextPage"/>
          <w:pgSz w:w="11906" w:h="16838" w:orient="portrait"/>
          <w:pgMar w:top="1247" w:right="1247" w:bottom="1247" w:left="1247" w:header="851" w:footer="992" w:gutter="0"/>
          <w:cols w:num="1" w:sep="0" w:space="1701" w:equalWidth="1"/>
          <w:docGrid w:linePitch="360"/>
        </w:sectPr>
      </w:pPr>
      <w:r>
        <w:rPr>
          <w:sz w:val="24"/>
          <w:szCs w:val="24"/>
        </w:rPr>
      </w:r>
      <w:r/>
    </w:p>
    <w:p>
      <w:pPr>
        <w:jc w:val="left"/>
        <w:spacing w:line="360" w:lineRule="auto"/>
        <w:tabs>
          <w:tab w:val="left" w:pos="8930" w:leader="none"/>
          <w:tab w:val="left" w:pos="9306" w:leader="none"/>
        </w:tabs>
        <w:rPr>
          <w:rFonts w:hint="eastAsia" w:ascii="宋体" w:hAnsi="宋体"/>
          <w:sz w:val="24"/>
          <w:szCs w:val="24"/>
        </w:rPr>
      </w:pPr>
      <w:r>
        <w:rPr>
          <w:rFonts w:hint="eastAsia" w:ascii="宋体" w:hAnsi="宋体"/>
          <w:sz w:val="24"/>
        </w:rPr>
        <w:t xml:space="preserve">10、投标（响应）保证承诺书（参考格式）</w:t>
      </w:r>
      <w:r/>
    </w:p>
    <w:p>
      <w:pPr>
        <w:jc w:val="center"/>
        <w:spacing w:line="360" w:lineRule="auto"/>
        <w:tabs>
          <w:tab w:val="left" w:pos="8930" w:leader="none"/>
          <w:tab w:val="left" w:pos="9306" w:leader="none"/>
        </w:tabs>
        <w:rPr>
          <w:rFonts w:hint="eastAsia" w:ascii="宋体" w:hAnsi="宋体"/>
          <w:sz w:val="24"/>
        </w:rPr>
      </w:pPr>
      <w:r>
        <w:rPr>
          <w:rFonts w:hint="eastAsia" w:ascii="宋体" w:hAnsi="宋体"/>
          <w:sz w:val="24"/>
        </w:rPr>
      </w:r>
      <w:r/>
    </w:p>
    <w:p>
      <w:pPr>
        <w:jc w:val="left"/>
        <w:spacing w:line="360" w:lineRule="auto"/>
        <w:tabs>
          <w:tab w:val="left" w:pos="8930" w:leader="none"/>
          <w:tab w:val="left" w:pos="9306" w:leader="none"/>
        </w:tabs>
        <w:rPr>
          <w:rFonts w:hint="eastAsia" w:ascii="宋体" w:hAnsi="宋体"/>
          <w:sz w:val="24"/>
        </w:rPr>
      </w:pPr>
      <w:r>
        <w:rPr>
          <w:rFonts w:hint="eastAsia" w:ascii="宋体" w:hAnsi="宋体"/>
          <w:sz w:val="24"/>
        </w:rPr>
        <w:t xml:space="preserve">致：</w:t>
      </w:r>
      <w:r>
        <w:rPr>
          <w:rFonts w:hint="cs" w:ascii="宋体" w:hAnsi="宋体"/>
          <w:sz w:val="24"/>
          <w:u w:val="single"/>
          <w:cs/>
        </w:rPr>
        <w:t xml:space="preserve"> </w:t>
      </w:r>
      <w:r>
        <w:rPr>
          <w:rFonts w:hint="eastAsia" w:ascii="宋体" w:hAnsi="宋体"/>
          <w:sz w:val="24"/>
          <w:u w:val="single"/>
        </w:rPr>
        <w:t xml:space="preserve">（采购代理机构名称）</w:t>
      </w:r>
      <w:r/>
    </w:p>
    <w:p>
      <w:pPr>
        <w:ind w:firstLine="480"/>
        <w:jc w:val="left"/>
        <w:spacing w:line="360" w:lineRule="auto"/>
        <w:tabs>
          <w:tab w:val="left" w:pos="8930" w:leader="none"/>
          <w:tab w:val="left" w:pos="9306" w:leader="none"/>
        </w:tabs>
        <w:rPr>
          <w:rFonts w:hint="eastAsia" w:ascii="宋体" w:hAnsi="宋体"/>
          <w:sz w:val="24"/>
        </w:rPr>
      </w:pPr>
      <w:r>
        <w:rPr>
          <w:rFonts w:hint="eastAsia" w:ascii="宋体" w:hAnsi="宋体"/>
          <w:sz w:val="24"/>
        </w:rPr>
        <w:t xml:space="preserve">我（单位</w:t>
      </w:r>
      <w:r>
        <w:rPr>
          <w:rFonts w:ascii="宋体" w:hAnsi="宋体"/>
          <w:sz w:val="24"/>
        </w:rPr>
        <w:t xml:space="preserve">/</w:t>
      </w:r>
      <w:r>
        <w:rPr>
          <w:rFonts w:hint="eastAsia" w:ascii="宋体" w:hAnsi="宋体"/>
          <w:sz w:val="24"/>
        </w:rPr>
        <w:t xml:space="preserve">本人，以下统称我单位）自愿参加</w:t>
      </w:r>
      <w:r>
        <w:rPr>
          <w:rFonts w:hint="cs" w:ascii="宋体" w:hAnsi="宋体"/>
          <w:sz w:val="24"/>
          <w:u w:val="single"/>
          <w:cs/>
        </w:rPr>
        <w:t xml:space="preserve">     </w:t>
      </w:r>
      <w:r>
        <w:rPr>
          <w:rFonts w:hint="eastAsia" w:ascii="宋体" w:hAnsi="宋体"/>
          <w:sz w:val="24"/>
        </w:rPr>
        <w:t xml:space="preserve">（项目名称和项目编号）的投标（响应）</w:t>
      </w:r>
      <w:r>
        <w:rPr>
          <w:rFonts w:ascii="宋体" w:hAnsi="宋体"/>
          <w:sz w:val="24"/>
        </w:rPr>
        <w:t xml:space="preserve">,</w:t>
      </w:r>
      <w:r>
        <w:rPr>
          <w:rFonts w:hint="eastAsia" w:ascii="宋体" w:hAnsi="宋体"/>
          <w:sz w:val="24"/>
        </w:rPr>
        <w:t xml:space="preserve">并做出如下承诺：</w:t>
      </w:r>
      <w:r/>
    </w:p>
    <w:p>
      <w:pPr>
        <w:ind w:firstLine="480"/>
        <w:jc w:val="left"/>
        <w:spacing w:line="360" w:lineRule="auto"/>
        <w:tabs>
          <w:tab w:val="left" w:pos="8930" w:leader="none"/>
          <w:tab w:val="left" w:pos="9306" w:leader="none"/>
        </w:tabs>
        <w:rPr>
          <w:rFonts w:hint="eastAsia" w:ascii="宋体" w:hAnsi="宋体"/>
          <w:sz w:val="24"/>
        </w:rPr>
      </w:pPr>
      <w:r>
        <w:rPr>
          <w:rFonts w:hint="eastAsia" w:ascii="宋体" w:hAnsi="宋体"/>
          <w:sz w:val="24"/>
        </w:rPr>
        <w:t xml:space="preserve">一、除不可抗力外，我单位如果发生以下行为，将在行为发生的10个工作日内，向贵方</w:t>
      </w:r>
      <w:r>
        <w:rPr>
          <w:rFonts w:hint="eastAsia" w:ascii="宋体" w:hAnsi="宋体"/>
          <w:sz w:val="24"/>
          <w:u w:val="single"/>
        </w:rPr>
        <w:t xml:space="preserve">（或采购人）</w:t>
      </w:r>
      <w:r>
        <w:rPr>
          <w:rFonts w:hint="eastAsia" w:ascii="宋体" w:hAnsi="宋体"/>
          <w:sz w:val="24"/>
        </w:rPr>
        <w:t xml:space="preserve">支付本采购文件公布的预算金额（或最高限价）的2%作为违约赔偿金（数量不确定的单价采购须约定具体金额）。</w:t>
      </w:r>
      <w:r/>
    </w:p>
    <w:p>
      <w:pPr>
        <w:ind w:firstLine="480"/>
        <w:jc w:val="left"/>
        <w:spacing w:line="360" w:lineRule="auto"/>
        <w:tabs>
          <w:tab w:val="left" w:pos="8930" w:leader="none"/>
          <w:tab w:val="left" w:pos="9306" w:leader="none"/>
        </w:tabs>
        <w:rPr>
          <w:rFonts w:hint="eastAsia" w:ascii="宋体" w:hAnsi="宋体"/>
          <w:sz w:val="24"/>
        </w:rPr>
      </w:pPr>
      <w:r>
        <w:rPr>
          <w:rFonts w:hint="eastAsia" w:ascii="宋体" w:hAnsi="宋体"/>
          <w:sz w:val="24"/>
        </w:rPr>
        <w:t xml:space="preserve">1、自投标（响应）截止时间至本项目发布中标（成交）公告为止，撤销投标（响应）；</w:t>
      </w:r>
      <w:r/>
    </w:p>
    <w:p>
      <w:pPr>
        <w:ind w:firstLine="480"/>
        <w:jc w:val="left"/>
        <w:spacing w:line="360" w:lineRule="auto"/>
        <w:tabs>
          <w:tab w:val="left" w:pos="8930" w:leader="none"/>
          <w:tab w:val="left" w:pos="9306" w:leader="none"/>
        </w:tabs>
        <w:rPr>
          <w:rFonts w:hint="eastAsia" w:ascii="宋体" w:hAnsi="宋体"/>
          <w:sz w:val="24"/>
        </w:rPr>
      </w:pPr>
      <w:r>
        <w:rPr>
          <w:rFonts w:hint="eastAsia" w:ascii="宋体" w:hAnsi="宋体"/>
          <w:sz w:val="24"/>
        </w:rPr>
        <w:t xml:space="preserve">2、中标（成交）后不依法与采购人签订合同；</w:t>
      </w:r>
      <w:r/>
    </w:p>
    <w:p>
      <w:pPr>
        <w:ind w:firstLine="480"/>
        <w:jc w:val="left"/>
        <w:spacing w:line="360" w:lineRule="auto"/>
        <w:tabs>
          <w:tab w:val="left" w:pos="8930" w:leader="none"/>
          <w:tab w:val="left" w:pos="9306" w:leader="none"/>
        </w:tabs>
        <w:rPr>
          <w:rFonts w:hint="eastAsia" w:ascii="宋体" w:hAnsi="宋体"/>
          <w:sz w:val="24"/>
        </w:rPr>
      </w:pPr>
      <w:r>
        <w:rPr>
          <w:rFonts w:hint="eastAsia" w:ascii="宋体" w:hAnsi="宋体"/>
          <w:sz w:val="24"/>
        </w:rPr>
        <w:t xml:space="preserve">3、中标（成交）后不按本采购文件规定向采购人提交履约保证金；</w:t>
      </w:r>
      <w:r/>
    </w:p>
    <w:p>
      <w:pPr>
        <w:ind w:firstLine="480"/>
        <w:jc w:val="left"/>
        <w:spacing w:line="360" w:lineRule="auto"/>
        <w:tabs>
          <w:tab w:val="left" w:pos="8930" w:leader="none"/>
          <w:tab w:val="left" w:pos="9306" w:leader="none"/>
        </w:tabs>
        <w:rPr>
          <w:rFonts w:hint="eastAsia" w:ascii="宋体" w:hAnsi="宋体"/>
          <w:sz w:val="24"/>
        </w:rPr>
      </w:pPr>
      <w:r>
        <w:rPr>
          <w:rFonts w:hint="eastAsia" w:ascii="宋体" w:hAnsi="宋体"/>
          <w:sz w:val="24"/>
        </w:rPr>
        <w:t xml:space="preserve">4、中标（成交）后不按本采购文件规定向贵方缴纳采购代理费。</w:t>
      </w:r>
      <w:r/>
    </w:p>
    <w:p>
      <w:pPr>
        <w:ind w:firstLine="480"/>
        <w:jc w:val="left"/>
        <w:spacing w:line="360" w:lineRule="auto"/>
        <w:tabs>
          <w:tab w:val="left" w:pos="8930" w:leader="none"/>
          <w:tab w:val="left" w:pos="9306" w:leader="none"/>
        </w:tabs>
        <w:rPr>
          <w:rFonts w:hint="eastAsia" w:ascii="宋体" w:hAnsi="宋体"/>
          <w:sz w:val="24"/>
        </w:rPr>
      </w:pPr>
      <w:r>
        <w:rPr>
          <w:rFonts w:hint="eastAsia" w:ascii="宋体" w:hAnsi="宋体"/>
          <w:sz w:val="24"/>
        </w:rPr>
        <w:t xml:space="preserve">二、我单位知晓上述行为的法律后果，承认本承诺书作为贵方</w:t>
      </w:r>
      <w:r>
        <w:rPr>
          <w:rFonts w:hint="eastAsia" w:ascii="宋体" w:hAnsi="宋体"/>
          <w:sz w:val="24"/>
          <w:u w:val="single"/>
        </w:rPr>
        <w:t xml:space="preserve">（或采购人）</w:t>
      </w:r>
      <w:r>
        <w:rPr>
          <w:rFonts w:hint="eastAsia" w:ascii="宋体" w:hAnsi="宋体"/>
          <w:sz w:val="24"/>
        </w:rPr>
        <w:t xml:space="preserve">要求我单位履行违约赔偿义务的依据作用。</w:t>
      </w:r>
      <w:r/>
    </w:p>
    <w:p>
      <w:pPr>
        <w:ind w:firstLine="480"/>
        <w:jc w:val="left"/>
        <w:spacing w:line="360" w:lineRule="auto"/>
        <w:tabs>
          <w:tab w:val="left" w:pos="8930" w:leader="none"/>
          <w:tab w:val="left" w:pos="9306" w:leader="none"/>
        </w:tabs>
        <w:rPr>
          <w:rFonts w:hint="eastAsia" w:ascii="宋体" w:hAnsi="宋体"/>
          <w:sz w:val="24"/>
        </w:rPr>
      </w:pPr>
      <w:r>
        <w:rPr>
          <w:rFonts w:hint="eastAsia" w:ascii="宋体" w:hAnsi="宋体"/>
          <w:sz w:val="24"/>
        </w:rPr>
        <w:t xml:space="preserve">投标（响应）人：（盖公章）</w:t>
      </w:r>
      <w:r/>
    </w:p>
    <w:p>
      <w:pPr>
        <w:ind w:firstLine="480"/>
        <w:jc w:val="left"/>
        <w:spacing w:line="360" w:lineRule="auto"/>
        <w:tabs>
          <w:tab w:val="left" w:pos="8930" w:leader="none"/>
          <w:tab w:val="left" w:pos="9306" w:leader="none"/>
        </w:tabs>
        <w:rPr>
          <w:rFonts w:hint="eastAsia" w:ascii="宋体" w:hAnsi="宋体"/>
          <w:sz w:val="24"/>
        </w:rPr>
      </w:pPr>
      <w:r>
        <w:rPr>
          <w:rFonts w:hint="eastAsia" w:ascii="宋体" w:hAnsi="宋体"/>
          <w:sz w:val="24"/>
        </w:rPr>
        <w:t xml:space="preserve">地址：</w:t>
      </w:r>
      <w:r>
        <w:rPr>
          <w:rFonts w:hint="cs" w:ascii="宋体" w:hAnsi="宋体"/>
          <w:sz w:val="24"/>
          <w:cs/>
        </w:rPr>
        <w:t xml:space="preserve">     </w:t>
      </w:r>
      <w:r/>
    </w:p>
    <w:p>
      <w:pPr>
        <w:ind w:firstLine="480"/>
        <w:jc w:val="left"/>
        <w:spacing w:line="360" w:lineRule="auto"/>
        <w:tabs>
          <w:tab w:val="left" w:pos="8930" w:leader="none"/>
          <w:tab w:val="left" w:pos="9306" w:leader="none"/>
        </w:tabs>
        <w:rPr>
          <w:rFonts w:hint="eastAsia" w:ascii="宋体" w:hAnsi="宋体"/>
          <w:sz w:val="24"/>
        </w:rPr>
      </w:pPr>
      <w:r>
        <w:rPr>
          <w:rFonts w:hint="eastAsia" w:ascii="宋体" w:hAnsi="宋体"/>
          <w:sz w:val="24"/>
        </w:rPr>
        <w:t xml:space="preserve">电话：</w:t>
      </w:r>
      <w:r>
        <w:rPr>
          <w:rFonts w:hint="cs" w:ascii="宋体" w:hAnsi="宋体"/>
          <w:sz w:val="24"/>
          <w:cs/>
        </w:rPr>
        <w:t xml:space="preserve">              </w:t>
      </w:r>
      <w:r>
        <w:rPr>
          <w:rFonts w:ascii="宋体" w:hAnsi="宋体"/>
          <w:sz w:val="24"/>
        </w:rPr>
        <w:t xml:space="preserve">         </w:t>
      </w:r>
      <w:r/>
    </w:p>
    <w:p>
      <w:pPr>
        <w:ind w:firstLine="480"/>
        <w:jc w:val="left"/>
        <w:spacing w:line="360" w:lineRule="auto"/>
        <w:tabs>
          <w:tab w:val="left" w:pos="8930" w:leader="none"/>
          <w:tab w:val="left" w:pos="9306" w:leader="none"/>
        </w:tabs>
        <w:rPr>
          <w:rFonts w:hint="eastAsia" w:ascii="宋体" w:hAnsi="宋体"/>
          <w:sz w:val="24"/>
        </w:rPr>
      </w:pPr>
      <w:r>
        <w:rPr>
          <w:rFonts w:hint="eastAsia" w:ascii="宋体" w:hAnsi="宋体"/>
          <w:sz w:val="24"/>
        </w:rPr>
        <w:t xml:space="preserve">传真：</w:t>
      </w:r>
      <w:r>
        <w:rPr>
          <w:rFonts w:hint="cs" w:ascii="宋体" w:hAnsi="宋体"/>
          <w:sz w:val="24"/>
          <w:cs/>
        </w:rPr>
        <w:t xml:space="preserve">     </w:t>
      </w:r>
      <w:r/>
    </w:p>
    <w:p>
      <w:pPr>
        <w:ind w:firstLine="480"/>
        <w:jc w:val="left"/>
        <w:spacing w:line="360" w:lineRule="auto"/>
        <w:tabs>
          <w:tab w:val="left" w:pos="8930" w:leader="none"/>
          <w:tab w:val="left" w:pos="9306" w:leader="none"/>
        </w:tabs>
        <w:rPr>
          <w:rFonts w:hint="eastAsia" w:ascii="宋体" w:hAnsi="宋体"/>
          <w:sz w:val="24"/>
        </w:rPr>
      </w:pPr>
      <w:r>
        <w:rPr>
          <w:rFonts w:hint="eastAsia" w:ascii="宋体" w:hAnsi="宋体"/>
          <w:sz w:val="24"/>
        </w:rPr>
        <w:t xml:space="preserve">电子邮件：</w:t>
      </w:r>
      <w:r>
        <w:rPr>
          <w:rFonts w:hint="cs" w:ascii="宋体" w:hAnsi="宋体"/>
          <w:sz w:val="24"/>
          <w:cs/>
        </w:rPr>
        <w:t xml:space="preserve">                </w:t>
      </w:r>
      <w:r>
        <w:rPr>
          <w:rFonts w:ascii="宋体" w:hAnsi="宋体"/>
          <w:sz w:val="24"/>
        </w:rPr>
        <w:t xml:space="preserve">          </w:t>
      </w:r>
      <w:r/>
    </w:p>
    <w:p>
      <w:pPr>
        <w:ind w:firstLine="480"/>
        <w:jc w:val="left"/>
        <w:spacing w:line="360" w:lineRule="auto"/>
        <w:tabs>
          <w:tab w:val="left" w:pos="8930" w:leader="none"/>
          <w:tab w:val="left" w:pos="9306" w:leader="none"/>
        </w:tabs>
        <w:rPr>
          <w:rFonts w:hint="eastAsia" w:ascii="宋体" w:hAnsi="宋体"/>
          <w:sz w:val="24"/>
        </w:rPr>
      </w:pPr>
      <w:r>
        <w:rPr>
          <w:rFonts w:hint="eastAsia" w:ascii="宋体" w:hAnsi="宋体"/>
          <w:sz w:val="24"/>
        </w:rPr>
        <w:t xml:space="preserve">邮编：</w:t>
      </w:r>
      <w:r>
        <w:rPr>
          <w:rFonts w:hint="cs" w:ascii="宋体" w:hAnsi="宋体"/>
          <w:sz w:val="24"/>
          <w:cs/>
        </w:rPr>
        <w:t xml:space="preserve">   </w:t>
      </w:r>
      <w:r/>
    </w:p>
    <w:p>
      <w:pPr>
        <w:ind w:firstLine="480"/>
        <w:jc w:val="left"/>
        <w:spacing w:line="360" w:lineRule="auto"/>
        <w:tabs>
          <w:tab w:val="left" w:pos="8930" w:leader="none"/>
          <w:tab w:val="left" w:pos="9306" w:leader="none"/>
        </w:tabs>
        <w:rPr>
          <w:rFonts w:hint="eastAsia" w:ascii="宋体" w:hAnsi="宋体"/>
          <w:sz w:val="24"/>
        </w:rPr>
      </w:pPr>
      <w:r>
        <w:rPr>
          <w:rFonts w:hint="eastAsia" w:ascii="宋体" w:hAnsi="宋体"/>
          <w:sz w:val="24"/>
        </w:rPr>
        <w:t xml:space="preserve">法定代表人或委托代理人</w:t>
      </w:r>
      <w:r>
        <w:rPr>
          <w:rFonts w:ascii="宋体" w:hAnsi="宋体"/>
          <w:sz w:val="24"/>
        </w:rPr>
        <w:t xml:space="preserve">(</w:t>
      </w:r>
      <w:r>
        <w:rPr>
          <w:rFonts w:hint="eastAsia" w:ascii="宋体" w:hAnsi="宋体"/>
          <w:sz w:val="24"/>
        </w:rPr>
        <w:t xml:space="preserve">签字或签章</w:t>
      </w:r>
      <w:r>
        <w:rPr>
          <w:rFonts w:ascii="宋体" w:hAnsi="宋体"/>
          <w:sz w:val="24"/>
        </w:rPr>
        <w:t xml:space="preserve">)</w:t>
      </w:r>
      <w:r>
        <w:rPr>
          <w:rFonts w:hint="eastAsia" w:ascii="宋体" w:hAnsi="宋体"/>
          <w:sz w:val="24"/>
        </w:rPr>
        <w:t xml:space="preserve">：</w:t>
      </w:r>
      <w:r>
        <w:rPr>
          <w:rFonts w:hint="cs" w:ascii="宋体" w:hAnsi="宋体"/>
          <w:sz w:val="24"/>
          <w:cs/>
        </w:rPr>
        <w:t xml:space="preserve">   </w:t>
      </w:r>
      <w:r/>
    </w:p>
    <w:p>
      <w:pPr>
        <w:ind w:firstLine="480"/>
        <w:jc w:val="left"/>
        <w:spacing w:line="360" w:lineRule="auto"/>
        <w:tabs>
          <w:tab w:val="left" w:pos="8930" w:leader="none"/>
          <w:tab w:val="left" w:pos="9306" w:leader="none"/>
        </w:tabs>
        <w:rPr>
          <w:rFonts w:hint="eastAsia" w:ascii="宋体" w:hAnsi="宋体"/>
          <w:sz w:val="24"/>
        </w:rPr>
      </w:pPr>
      <w:r>
        <w:rPr>
          <w:rFonts w:hint="eastAsia" w:ascii="宋体" w:hAnsi="宋体"/>
          <w:sz w:val="24"/>
        </w:rPr>
        <w:t xml:space="preserve">日期：</w:t>
      </w:r>
      <w:r>
        <w:rPr>
          <w:rFonts w:hint="cs" w:ascii="宋体" w:hAnsi="宋体"/>
          <w:sz w:val="24"/>
          <w:cs/>
        </w:rPr>
        <w:t xml:space="preserve">      </w:t>
      </w:r>
      <w:r/>
    </w:p>
    <w:p>
      <w:pPr>
        <w:jc w:val="left"/>
        <w:spacing w:line="360" w:lineRule="auto"/>
        <w:tabs>
          <w:tab w:val="left" w:pos="8930" w:leader="none"/>
          <w:tab w:val="left" w:pos="9306" w:leader="none"/>
        </w:tabs>
        <w:rPr>
          <w:rFonts w:hint="eastAsia" w:ascii="宋体" w:hAnsi="宋体"/>
          <w:sz w:val="24"/>
        </w:rPr>
      </w:pPr>
      <w:r>
        <w:rPr>
          <w:rFonts w:hint="eastAsia" w:ascii="宋体" w:hAnsi="宋体"/>
          <w:sz w:val="24"/>
        </w:rPr>
        <w:t xml:space="preserve">11、残疾人福利性单位声明函（格式）</w:t>
      </w:r>
      <w:r/>
    </w:p>
    <w:p>
      <w:pPr>
        <w:jc w:val="left"/>
        <w:spacing w:line="360" w:lineRule="auto"/>
        <w:tabs>
          <w:tab w:val="left" w:pos="8930" w:leader="none"/>
          <w:tab w:val="left" w:pos="9306" w:leader="none"/>
        </w:tabs>
        <w:rPr>
          <w:rFonts w:hint="eastAsia" w:ascii="宋体" w:hAnsi="宋体"/>
          <w:sz w:val="24"/>
        </w:rPr>
      </w:pPr>
      <w:r>
        <w:rPr>
          <w:rFonts w:hint="eastAsia" w:ascii="宋体" w:hAnsi="宋体"/>
          <w:sz w:val="24"/>
        </w:rPr>
      </w:r>
      <w:r/>
    </w:p>
    <w:p>
      <w:pPr>
        <w:ind w:firstLine="480"/>
        <w:jc w:val="left"/>
        <w:spacing w:line="360" w:lineRule="auto"/>
        <w:tabs>
          <w:tab w:val="left" w:pos="8930" w:leader="none"/>
          <w:tab w:val="left" w:pos="9306" w:leader="none"/>
        </w:tabs>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u w:val="single"/>
        </w:rPr>
        <w:t xml:space="preserve">___       ___</w:t>
      </w:r>
      <w:r>
        <w:rPr>
          <w:rFonts w:hint="eastAsia" w:ascii="宋体" w:hAnsi="宋体"/>
          <w:sz w:val="24"/>
        </w:rPr>
        <w:t xml:space="preserve">单位的___</w:t>
      </w:r>
      <w:r>
        <w:rPr>
          <w:rFonts w:hint="eastAsia" w:ascii="宋体" w:hAnsi="宋体"/>
          <w:sz w:val="24"/>
          <w:u w:val="single"/>
        </w:rPr>
        <w:t xml:space="preserve">_      _</w:t>
      </w:r>
      <w:r>
        <w:rPr>
          <w:rFonts w:hint="eastAsia" w:ascii="宋体" w:hAnsi="宋体"/>
          <w:sz w:val="24"/>
        </w:rPr>
        <w:t xml:space="preserve">_项目采购活动提供本单位制造的货物（由本单位承担工程/提供服务），或者提供其他残疾人福利性单位制造的货物（不包括使用非残疾人福利性单位注册商标的货物）。</w:t>
      </w:r>
      <w:r/>
    </w:p>
    <w:p>
      <w:pPr>
        <w:jc w:val="left"/>
        <w:spacing w:line="360" w:lineRule="auto"/>
        <w:tabs>
          <w:tab w:val="left" w:pos="8930" w:leader="none"/>
          <w:tab w:val="left" w:pos="9306" w:leader="none"/>
        </w:tabs>
        <w:rPr>
          <w:rFonts w:hint="eastAsia" w:ascii="宋体" w:hAnsi="宋体"/>
          <w:sz w:val="24"/>
        </w:rPr>
      </w:pPr>
      <w:r>
        <w:rPr>
          <w:rFonts w:hint="eastAsia" w:ascii="宋体" w:hAnsi="宋体"/>
          <w:sz w:val="24"/>
        </w:rPr>
        <w:t xml:space="preserve">本单位对上述声明的真实性负责。如有虚假，将依法承担相应责任。</w:t>
      </w:r>
      <w:r/>
    </w:p>
    <w:p>
      <w:pPr>
        <w:jc w:val="left"/>
        <w:spacing w:line="360" w:lineRule="auto"/>
        <w:tabs>
          <w:tab w:val="left" w:pos="8930" w:leader="none"/>
          <w:tab w:val="left" w:pos="9306" w:leader="none"/>
        </w:tabs>
        <w:rPr>
          <w:rFonts w:hint="eastAsia" w:ascii="宋体" w:hAnsi="宋体"/>
          <w:sz w:val="24"/>
        </w:rPr>
      </w:pPr>
      <w:r>
        <w:rPr>
          <w:rFonts w:hint="eastAsia" w:ascii="宋体" w:hAnsi="宋体"/>
          <w:sz w:val="24"/>
        </w:rPr>
      </w:r>
      <w:r/>
    </w:p>
    <w:p>
      <w:pPr>
        <w:jc w:val="left"/>
        <w:spacing w:line="360" w:lineRule="auto"/>
        <w:tabs>
          <w:tab w:val="left" w:pos="8930" w:leader="none"/>
          <w:tab w:val="left" w:pos="9306" w:leader="none"/>
        </w:tabs>
        <w:rPr>
          <w:rFonts w:hint="eastAsia" w:ascii="宋体" w:hAnsi="宋体"/>
          <w:sz w:val="24"/>
        </w:rPr>
      </w:pPr>
      <w:r>
        <w:rPr>
          <w:rFonts w:hint="eastAsia" w:ascii="宋体" w:hAnsi="宋体"/>
          <w:sz w:val="24"/>
        </w:rPr>
      </w:r>
      <w:r/>
    </w:p>
    <w:p>
      <w:pPr>
        <w:jc w:val="left"/>
        <w:spacing w:line="360" w:lineRule="auto"/>
        <w:tabs>
          <w:tab w:val="left" w:pos="8930" w:leader="none"/>
          <w:tab w:val="left" w:pos="9306" w:leader="none"/>
        </w:tabs>
        <w:rPr>
          <w:rFonts w:hint="eastAsia" w:ascii="宋体" w:hAnsi="宋体"/>
          <w:sz w:val="24"/>
        </w:rPr>
      </w:pPr>
      <w:r>
        <w:rPr>
          <w:rFonts w:hint="eastAsia" w:ascii="宋体" w:hAnsi="宋体"/>
          <w:sz w:val="24"/>
        </w:rPr>
        <w:t xml:space="preserve">  单位名称（盖章）：</w:t>
      </w:r>
      <w:r/>
    </w:p>
    <w:p>
      <w:pPr>
        <w:jc w:val="left"/>
        <w:spacing w:line="360" w:lineRule="auto"/>
        <w:tabs>
          <w:tab w:val="left" w:pos="8930" w:leader="none"/>
          <w:tab w:val="left" w:pos="9306" w:leader="none"/>
        </w:tabs>
        <w:rPr>
          <w:rFonts w:hint="eastAsia" w:ascii="宋体" w:hAnsi="宋体"/>
          <w:sz w:val="24"/>
        </w:rPr>
      </w:pPr>
      <w:r>
        <w:rPr>
          <w:rFonts w:hint="eastAsia" w:ascii="宋体" w:hAnsi="宋体"/>
          <w:sz w:val="24"/>
        </w:rPr>
        <w:t xml:space="preserve">  日  期：</w:t>
      </w:r>
      <w:r/>
    </w:p>
    <w:p>
      <w:pPr>
        <w:pStyle w:val="925"/>
        <w:ind w:firstLine="0"/>
        <w:jc w:val="both"/>
        <w:spacing w:before="156" w:after="156" w:line="360" w:lineRule="auto"/>
        <w:rPr>
          <w:rFonts w:hint="eastAsia" w:ascii="宋体" w:hAnsi="宋体" w:eastAsia="宋体" w:cs="宋体"/>
          <w:szCs w:val="24"/>
        </w:rPr>
        <w:outlineLvl w:val="2"/>
      </w:pPr>
      <w:r>
        <w:rPr>
          <w:rFonts w:hint="eastAsia" w:ascii="宋体" w:hAnsi="宋体"/>
        </w:rPr>
        <w:br w:type="page" w:clear="all"/>
      </w:r>
      <w:r>
        <w:rPr>
          <w:rFonts w:hint="eastAsia" w:ascii="宋体" w:hAnsi="宋体"/>
        </w:rPr>
        <w:t xml:space="preserve">12、</w:t>
      </w:r>
      <w:r>
        <w:rPr>
          <w:rFonts w:hint="eastAsia" w:ascii="宋体" w:hAnsi="宋体" w:eastAsia="宋体" w:cs="宋体"/>
          <w:szCs w:val="24"/>
        </w:rPr>
        <w:t xml:space="preserve">开票信息</w:t>
      </w:r>
      <w:r/>
    </w:p>
    <w:p>
      <w:pPr>
        <w:ind w:left="420"/>
        <w:spacing w:after="120"/>
        <w:rPr>
          <w:rFonts w:hint="eastAsia" w:ascii="宋体" w:hAnsi="宋体"/>
          <w:b/>
          <w:bCs/>
          <w:szCs w:val="24"/>
        </w:rPr>
      </w:pPr>
      <w:r>
        <w:rPr>
          <w:rFonts w:hint="eastAsia" w:ascii="宋体" w:hAnsi="宋体"/>
          <w:b/>
          <w:bCs/>
          <w:szCs w:val="24"/>
        </w:rPr>
      </w:r>
      <w:r/>
    </w:p>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开票信息</w:t>
      </w:r>
      <w:r/>
    </w:p>
    <w:tbl>
      <w:tblPr>
        <w:tblStyle w:val="705"/>
        <w:tblW w:w="96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92"/>
        <w:gridCol w:w="6636"/>
      </w:tblGrid>
      <w:tr>
        <w:trPr>
          <w:jc w:val="center"/>
          <w:trHeight w:val="567"/>
        </w:trPr>
        <w:tc>
          <w:tcPr>
            <w:tcW w:w="2992"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供应商名称</w:t>
            </w:r>
            <w:r/>
          </w:p>
        </w:tc>
        <w:tc>
          <w:tcPr>
            <w:tcW w:w="6636"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r>
      <w:tr>
        <w:trPr>
          <w:jc w:val="center"/>
          <w:trHeight w:val="567"/>
        </w:trPr>
        <w:tc>
          <w:tcPr>
            <w:tcW w:w="2992"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地址</w:t>
            </w:r>
            <w:r/>
          </w:p>
        </w:tc>
        <w:tc>
          <w:tcPr>
            <w:tcW w:w="6636"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r>
      <w:tr>
        <w:trPr>
          <w:jc w:val="center"/>
          <w:trHeight w:val="567"/>
        </w:trPr>
        <w:tc>
          <w:tcPr>
            <w:tcW w:w="2992"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电话</w:t>
            </w:r>
            <w:r/>
          </w:p>
        </w:tc>
        <w:tc>
          <w:tcPr>
            <w:tcW w:w="6636"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r>
      <w:tr>
        <w:trPr>
          <w:jc w:val="center"/>
          <w:trHeight w:val="567"/>
        </w:trPr>
        <w:tc>
          <w:tcPr>
            <w:tcW w:w="2992"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税号</w:t>
            </w:r>
            <w:r/>
          </w:p>
        </w:tc>
        <w:tc>
          <w:tcPr>
            <w:tcW w:w="6636"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r>
      <w:tr>
        <w:trPr>
          <w:jc w:val="center"/>
          <w:trHeight w:val="567"/>
        </w:trPr>
        <w:tc>
          <w:tcPr>
            <w:tcW w:w="2992"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开户行</w:t>
            </w:r>
            <w:r/>
          </w:p>
        </w:tc>
        <w:tc>
          <w:tcPr>
            <w:tcW w:w="6636"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r>
      <w:tr>
        <w:trPr>
          <w:jc w:val="center"/>
          <w:trHeight w:val="567"/>
        </w:trPr>
        <w:tc>
          <w:tcPr>
            <w:tcW w:w="2992"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银行账号</w:t>
            </w:r>
            <w:r/>
          </w:p>
        </w:tc>
        <w:tc>
          <w:tcPr>
            <w:tcW w:w="6636" w:type="dxa"/>
            <w:vAlign w:val="center"/>
            <w:textDirection w:val="lrTb"/>
            <w:noWrap w:val="false"/>
          </w:tcPr>
          <w:p>
            <w:pPr>
              <w:rPr>
                <w:rFonts w:hint="eastAsia" w:ascii="宋体" w:hAnsi="宋体" w:cs="宋体"/>
                <w:sz w:val="24"/>
                <w:szCs w:val="24"/>
              </w:rPr>
            </w:pPr>
            <w:r>
              <w:rPr>
                <w:rFonts w:hint="eastAsia" w:ascii="宋体" w:hAnsi="宋体" w:cs="宋体"/>
                <w:sz w:val="24"/>
                <w:szCs w:val="24"/>
              </w:rPr>
            </w:r>
            <w:r/>
          </w:p>
        </w:tc>
      </w:tr>
    </w:tbl>
    <w:p>
      <w:pPr>
        <w:spacing w:line="360" w:lineRule="auto"/>
        <w:rPr>
          <w:rFonts w:hint="eastAsia" w:ascii="宋体" w:hAnsi="宋体" w:cs="宋体"/>
          <w:sz w:val="24"/>
        </w:rPr>
      </w:pPr>
      <w:r>
        <w:rPr>
          <w:rFonts w:hint="eastAsia" w:ascii="宋体" w:hAnsi="宋体" w:cs="宋体"/>
          <w:sz w:val="24"/>
        </w:rPr>
      </w:r>
      <w:r/>
    </w:p>
    <w:p>
      <w:pPr>
        <w:pStyle w:val="953"/>
        <w:ind w:firstLine="480"/>
        <w:rPr>
          <w:rFonts w:hint="eastAsia" w:hAnsi="宋体" w:cs="宋体"/>
          <w:sz w:val="24"/>
        </w:rPr>
      </w:pPr>
      <w:r>
        <w:rPr>
          <w:rFonts w:hint="eastAsia" w:hAnsi="宋体" w:cs="宋体"/>
          <w:sz w:val="24"/>
        </w:rPr>
      </w:r>
      <w:r/>
    </w:p>
    <w:p>
      <w:pPr>
        <w:pStyle w:val="955"/>
        <w:rPr>
          <w:color w:val="auto"/>
        </w:rPr>
        <w:framePr w:wrap="around"/>
      </w:pPr>
      <w:r>
        <w:rPr>
          <w:color w:val="auto"/>
        </w:rPr>
      </w:r>
      <w:r/>
    </w:p>
    <w:p>
      <w:pPr>
        <w:ind w:firstLine="5760"/>
        <w:spacing w:line="360" w:lineRule="auto"/>
        <w:rPr>
          <w:rFonts w:hint="eastAsia" w:ascii="宋体" w:hAnsi="宋体" w:cs="宋体"/>
          <w:sz w:val="24"/>
        </w:rPr>
      </w:pPr>
      <w:r>
        <w:rPr>
          <w:rFonts w:hint="eastAsia" w:ascii="宋体" w:hAnsi="宋体" w:cs="宋体"/>
          <w:sz w:val="24"/>
        </w:rPr>
        <w:t xml:space="preserve">单位名称（盖章）：</w:t>
      </w:r>
      <w:r/>
    </w:p>
    <w:p>
      <w:pPr>
        <w:ind w:firstLine="5760"/>
        <w:spacing w:line="360" w:lineRule="auto"/>
        <w:rPr>
          <w:rFonts w:hint="eastAsia" w:ascii="宋体" w:hAnsi="宋体" w:cs="宋体"/>
          <w:sz w:val="24"/>
        </w:rPr>
      </w:pPr>
      <w:r>
        <w:rPr>
          <w:rFonts w:hint="eastAsia" w:ascii="宋体" w:hAnsi="宋体" w:cs="宋体"/>
          <w:sz w:val="24"/>
        </w:rPr>
        <w:t xml:space="preserve">日  期：</w:t>
      </w:r>
      <w:r/>
    </w:p>
    <w:p>
      <w:r>
        <w:br w:type="page" w:clear="all"/>
      </w:r>
      <w:r/>
    </w:p>
    <w:p>
      <w:pPr>
        <w:spacing w:after="0"/>
        <w:pBdr>
          <w:top w:val="none" w:color="000000" w:sz="0" w:space="0"/>
          <w:left w:val="none" w:color="000000" w:sz="0" w:space="0"/>
          <w:bottom w:val="none" w:color="000000" w:sz="0" w:space="0"/>
          <w:right w:val="none" w:color="000000" w:sz="0" w:space="0"/>
        </w:pBdr>
      </w:pPr>
      <w:r>
        <w:rPr>
          <w:rFonts w:ascii="宋体" w:hAnsi="宋体" w:cs="宋体"/>
          <w:sz w:val="24"/>
        </w:rPr>
        <w:t xml:space="preserve">13、供应商与其他单位存在控股、管理关系情况表</w:t>
      </w:r>
      <w:r/>
    </w:p>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spacing w:val="-13"/>
          <w:sz w:val="32"/>
        </w:rPr>
        <w:t xml:space="preserve">供应商与其他单位存在控股、管理关系情况表</w:t>
      </w:r>
      <w:r/>
    </w:p>
    <w:tbl>
      <w:tblPr>
        <w:tblStyle w:val="730"/>
        <w:tblW w:w="928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85"/>
        <w:gridCol w:w="4399"/>
      </w:tblGrid>
      <w:tr>
        <w:trPr>
          <w:trHeight w:val="62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7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spacing w:val="-3"/>
                <w:sz w:val="24"/>
              </w:rPr>
              <w:t xml:space="preserve">与供应商存在控股、管理关系的单位名称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78"/>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spacing w:val="-1"/>
                <w:sz w:val="24"/>
              </w:rPr>
              <w:t xml:space="preserve">控股、管理关系情况说明</w:t>
            </w:r>
            <w:r/>
          </w:p>
        </w:tc>
      </w:tr>
      <w:tr>
        <w:trPr>
          <w:trHeight w:val="8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r>
      <w:tr>
        <w:trPr>
          <w:trHeight w:val="8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r>
      <w:tr>
        <w:trPr>
          <w:trHeight w:val="8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r>
      <w:tr>
        <w:trPr>
          <w:trHeight w:val="8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r>
      <w:tr>
        <w:trPr>
          <w:trHeight w:val="83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r>
      <w:tr>
        <w:trPr>
          <w:trHeight w:val="8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after="0" w:line="85" w:lineRule="atLeast"/>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r>
    </w:tbl>
    <w:p>
      <w:pPr>
        <w:ind w:firstLine="398"/>
        <w:spacing w:after="0" w:line="85" w:lineRule="atLeast"/>
        <w:pBdr>
          <w:top w:val="none" w:color="000000" w:sz="0" w:space="0"/>
          <w:left w:val="none" w:color="000000" w:sz="0" w:space="0"/>
          <w:bottom w:val="none" w:color="000000" w:sz="0" w:space="0"/>
          <w:right w:val="none" w:color="000000" w:sz="0" w:space="0"/>
        </w:pBdr>
      </w:pPr>
      <w:r>
        <w:rPr>
          <w:rFonts w:ascii="宋体" w:hAnsi="宋体" w:cs="宋体"/>
          <w:b/>
          <w:spacing w:val="-21"/>
          <w:sz w:val="24"/>
        </w:rPr>
        <w:t xml:space="preserve">注：供应商应当按实填写所有与之有控股、管理关系的情况</w:t>
      </w:r>
      <w:r/>
    </w:p>
    <w:p>
      <w:pPr>
        <w:spacing w:after="0"/>
        <w:pBdr>
          <w:top w:val="none" w:color="000000" w:sz="0" w:space="0"/>
          <w:left w:val="none" w:color="000000" w:sz="0" w:space="0"/>
          <w:bottom w:val="none" w:color="000000" w:sz="0" w:space="0"/>
          <w:right w:val="none" w:color="000000" w:sz="0" w:space="0"/>
        </w:pBdr>
      </w:pPr>
      <w:r>
        <w:rPr>
          <w:rFonts w:eastAsia="Times New Roman"/>
          <w:sz w:val="22"/>
        </w:rPr>
        <w:t xml:space="preserve"> </w:t>
      </w:r>
      <w:r/>
    </w:p>
    <w:p>
      <w:pPr>
        <w:ind w:firstLine="576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单位名称（盖章）：</w:t>
      </w:r>
      <w:r/>
    </w:p>
    <w:p>
      <w:pPr>
        <w:ind w:firstLine="5760"/>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（全文完）</w:t>
      </w:r>
      <w:r/>
    </w:p>
    <w:p>
      <w:pPr>
        <w:spacing w:after="0"/>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spacing w:after="0"/>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jc w:val="center"/>
        <w:spacing w:line="360" w:lineRule="auto"/>
        <w:rPr>
          <w:rFonts w:hint="eastAsia" w:ascii="宋体" w:hAnsi="宋体" w:cs="宋体"/>
          <w:sz w:val="24"/>
        </w:rPr>
      </w:pPr>
      <w:r>
        <w:rPr>
          <w:rFonts w:hint="eastAsia" w:ascii="宋体" w:hAnsi="宋体" w:cs="宋体"/>
          <w:sz w:val="24"/>
        </w:rPr>
      </w:r>
      <w:r/>
    </w:p>
    <w:p>
      <w:pPr>
        <w:rPr>
          <w:rFonts w:hint="eastAsia" w:ascii="宋体" w:hAnsi="宋体"/>
        </w:rPr>
      </w:pPr>
      <w:r>
        <w:rPr>
          <w:rFonts w:hint="eastAsia" w:ascii="宋体" w:hAnsi="宋体"/>
        </w:rPr>
      </w:r>
      <w:r/>
    </w:p>
    <w:sectPr>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ans-serif">
    <w:panose1 w:val="020B0503020202020204"/>
  </w:font>
  <w:font w:name="方正仿宋简体">
    <w:panose1 w:val="020B0503020202020204"/>
  </w:font>
  <w:font w:name="Calibri">
    <w:panose1 w:val="020F0502020204030204"/>
  </w:font>
  <w:font w:name="Courier New">
    <w:panose1 w:val="02070309020205020404"/>
  </w:font>
  <w:font w:name="楷体_GB2312">
    <w:panose1 w:val="02010609060101010101"/>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after="0"/>
      <w:tabs>
        <w:tab w:val="center" w:pos="4153" w:leader="none"/>
        <w:tab w:val="right" w:pos="8306" w:leader="none"/>
      </w:tabs>
      <w:rPr>
        <w:rFonts w:eastAsia="楷体_GB2312"/>
        <w:sz w:val="18"/>
        <w:lang w:val="zh-CN"/>
      </w:rPr>
    </w:pPr>
    <w:r>
      <w:rPr>
        <w:rFonts w:eastAsia="楷体_GB2312"/>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spacing w:after="0"/>
                            <w:rPr>
                              <w:rFonts w:eastAsia="楷体_GB2312"/>
                              <w:sz w:val="18"/>
                            </w:rPr>
                          </w:pPr>
                          <w:r>
                            <w:rPr>
                              <w:rFonts w:hint="eastAsia" w:eastAsia="楷体_GB2312"/>
                              <w:sz w:val="18"/>
                            </w:rPr>
                            <w:fldChar w:fldCharType="begin"/>
                          </w:r>
                          <w:r>
                            <w:rPr>
                              <w:rFonts w:hint="eastAsia" w:eastAsia="楷体_GB2312"/>
                              <w:sz w:val="18"/>
                            </w:rPr>
                            <w:instrText xml:space="preserve"> PAGE  \* MERGEFORMAT </w:instrText>
                          </w:r>
                          <w:r>
                            <w:rPr>
                              <w:rFonts w:hint="eastAsia" w:eastAsia="楷体_GB2312"/>
                              <w:sz w:val="18"/>
                            </w:rPr>
                            <w:fldChar w:fldCharType="separate"/>
                          </w:r>
                          <w:r>
                            <w:rPr>
                              <w:rFonts w:eastAsia="楷体_GB2312"/>
                              <w:sz w:val="18"/>
                            </w:rPr>
                            <w:t xml:space="preserve">5</w:t>
                          </w:r>
                          <w:r>
                            <w:rPr>
                              <w:rFonts w:hint="eastAsia" w:eastAsia="楷体_GB2312"/>
                              <w:sz w:val="18"/>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spacing w:after="0"/>
                      <w:rPr>
                        <w:rFonts w:eastAsia="楷体_GB2312"/>
                        <w:sz w:val="18"/>
                      </w:rPr>
                    </w:pPr>
                    <w:r>
                      <w:rPr>
                        <w:rFonts w:hint="eastAsia" w:eastAsia="楷体_GB2312"/>
                        <w:sz w:val="18"/>
                      </w:rPr>
                      <w:fldChar w:fldCharType="begin"/>
                    </w:r>
                    <w:r>
                      <w:rPr>
                        <w:rFonts w:hint="eastAsia" w:eastAsia="楷体_GB2312"/>
                        <w:sz w:val="18"/>
                      </w:rPr>
                      <w:instrText xml:space="preserve"> PAGE  \* MERGEFORMAT </w:instrText>
                    </w:r>
                    <w:r>
                      <w:rPr>
                        <w:rFonts w:hint="eastAsia" w:eastAsia="楷体_GB2312"/>
                        <w:sz w:val="18"/>
                      </w:rPr>
                      <w:fldChar w:fldCharType="separate"/>
                    </w:r>
                    <w:r>
                      <w:rPr>
                        <w:rFonts w:eastAsia="楷体_GB2312"/>
                        <w:sz w:val="18"/>
                      </w:rPr>
                      <w:t xml:space="preserve">5</w:t>
                    </w:r>
                    <w:r>
                      <w:rPr>
                        <w:rFonts w:hint="eastAsia" w:eastAsia="楷体_GB2312"/>
                        <w:sz w:val="18"/>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46"/>
        <w:rFonts w:hint="eastAsia"/>
      </w:rPr>
      <w:framePr w:wrap="around" w:vAnchor="text" w:hAnchor="margin" w:xAlign="center" w:y="1"/>
    </w:pPr>
    <w:r>
      <w:fldChar w:fldCharType="begin"/>
    </w:r>
    <w:r>
      <w:rPr>
        <w:rStyle w:val="946"/>
      </w:rPr>
      <w:instrText xml:space="preserve">PAGE  </w:instrText>
    </w:r>
    <w:r>
      <w:fldChar w:fldCharType="separate"/>
    </w:r>
    <w:r>
      <w:rPr>
        <w:rStyle w:val="946"/>
      </w:rPr>
      <w:t xml:space="preserve">- 26 -</w:t>
    </w:r>
    <w:r>
      <w:fldChar w:fldCharType="end"/>
    </w:r>
    <w:r/>
  </w:p>
  <w:p>
    <w:pPr>
      <w:pStyle w:val="935"/>
      <w:jc w:val="center"/>
      <w:rPr>
        <w:rFonts w:hint="eastAsia"/>
      </w:rPr>
    </w:pPr>
    <w:r>
      <w:rPr>
        <w:rFonts w:hint="eastAsia"/>
      </w:rPr>
    </w:r>
    <w:r/>
  </w:p>
  <w:p>
    <w:pPr>
      <w:pStyle w:val="935"/>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uiPriority w:val="0"/>
    <w:qFormat/>
    <w:pPr>
      <w:jc w:val="both"/>
      <w:spacing w:after="160" w:line="278" w:lineRule="auto"/>
      <w:widowControl w:val="off"/>
    </w:pPr>
    <w:rPr>
      <w:rFonts w:hint="default" w:ascii="Times New Roman" w:hAnsi="Times New Roman" w:eastAsia="宋体" w:cs="Times New Roman"/>
      <w:sz w:val="21"/>
      <w:szCs w:val="22"/>
      <w:lang w:val="en-US" w:eastAsia="zh-CN" w:bidi="ar-SA"/>
    </w:rPr>
  </w:style>
  <w:style w:type="paragraph" w:styleId="695">
    <w:name w:val="Heading 1"/>
    <w:basedOn w:val="694"/>
    <w:next w:val="694"/>
    <w:link w:val="738"/>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777"/>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694"/>
    <w:link w:val="737"/>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link w:val="778"/>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779"/>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80"/>
    <w:uiPriority w:val="9"/>
    <w:unhideWhenUsed/>
    <w:qFormat/>
    <w:pPr>
      <w:keepLines/>
      <w:keepNext/>
      <w:spacing w:before="320" w:after="200"/>
      <w:outlineLvl w:val="5"/>
    </w:pPr>
    <w:rPr>
      <w:rFonts w:ascii="Arial" w:hAnsi="Arial" w:eastAsia="Arial" w:cs="Arial"/>
      <w:b/>
      <w:bCs/>
      <w:sz w:val="22"/>
    </w:rPr>
  </w:style>
  <w:style w:type="paragraph" w:styleId="701">
    <w:name w:val="Heading 7"/>
    <w:basedOn w:val="694"/>
    <w:next w:val="694"/>
    <w:link w:val="781"/>
    <w:uiPriority w:val="9"/>
    <w:unhideWhenUsed/>
    <w:qFormat/>
    <w:pPr>
      <w:keepLines/>
      <w:keepNext/>
      <w:spacing w:before="320" w:after="200"/>
      <w:outlineLvl w:val="6"/>
    </w:pPr>
    <w:rPr>
      <w:rFonts w:ascii="Arial" w:hAnsi="Arial" w:eastAsia="Arial" w:cs="Arial"/>
      <w:b/>
      <w:bCs/>
      <w:i/>
      <w:iCs/>
      <w:sz w:val="22"/>
    </w:rPr>
  </w:style>
  <w:style w:type="paragraph" w:styleId="702">
    <w:name w:val="Heading 8"/>
    <w:basedOn w:val="694"/>
    <w:next w:val="694"/>
    <w:link w:val="782"/>
    <w:uiPriority w:val="9"/>
    <w:unhideWhenUsed/>
    <w:qFormat/>
    <w:pPr>
      <w:keepLines/>
      <w:keepNext/>
      <w:spacing w:before="320" w:after="200"/>
      <w:outlineLvl w:val="7"/>
    </w:pPr>
    <w:rPr>
      <w:rFonts w:ascii="Arial" w:hAnsi="Arial" w:eastAsia="Arial" w:cs="Arial"/>
      <w:i/>
      <w:iCs/>
      <w:sz w:val="22"/>
    </w:rPr>
  </w:style>
  <w:style w:type="paragraph" w:styleId="703">
    <w:name w:val="Heading 9"/>
    <w:basedOn w:val="694"/>
    <w:next w:val="694"/>
    <w:link w:val="783"/>
    <w:uiPriority w:val="9"/>
    <w:unhideWhenUsed/>
    <w:qFormat/>
    <w:pPr>
      <w:keepLines/>
      <w:keepNext/>
      <w:spacing w:before="320" w:after="200"/>
      <w:outlineLvl w:val="8"/>
    </w:pPr>
    <w:rPr>
      <w:rFonts w:ascii="Arial" w:hAnsi="Arial" w:eastAsia="Arial" w:cs="Arial"/>
      <w:i/>
      <w:iCs/>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toc 7"/>
    <w:basedOn w:val="694"/>
    <w:next w:val="694"/>
    <w:uiPriority w:val="39"/>
    <w:unhideWhenUsed/>
    <w:qFormat/>
    <w:pPr>
      <w:ind w:left="1701"/>
      <w:spacing w:after="57"/>
    </w:pPr>
  </w:style>
  <w:style w:type="paragraph" w:styleId="707">
    <w:name w:val="Normal Indent"/>
    <w:basedOn w:val="694"/>
    <w:next w:val="694"/>
    <w:uiPriority w:val="0"/>
    <w:qFormat/>
    <w:pPr>
      <w:ind w:firstLine="420"/>
      <w:jc w:val="left"/>
    </w:pPr>
    <w:rPr>
      <w:rFonts w:eastAsia="楷体_GB2312"/>
      <w:sz w:val="24"/>
      <w:szCs w:val="20"/>
    </w:rPr>
  </w:style>
  <w:style w:type="paragraph" w:styleId="708">
    <w:name w:val="Caption"/>
    <w:basedOn w:val="694"/>
    <w:next w:val="6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9">
    <w:name w:val="annotation text"/>
    <w:basedOn w:val="694"/>
    <w:uiPriority w:val="99"/>
    <w:semiHidden/>
    <w:unhideWhenUsed/>
    <w:qFormat/>
    <w:pPr>
      <w:jc w:val="left"/>
    </w:pPr>
  </w:style>
  <w:style w:type="paragraph" w:styleId="710">
    <w:name w:val="Body Text"/>
    <w:basedOn w:val="694"/>
    <w:next w:val="707"/>
    <w:uiPriority w:val="0"/>
    <w:qFormat/>
    <w:pPr>
      <w:spacing w:line="400" w:lineRule="exact"/>
    </w:pPr>
    <w:rPr>
      <w:rFonts w:ascii="楷体_GB2312" w:eastAsia="楷体_GB2312"/>
      <w:sz w:val="28"/>
      <w:szCs w:val="20"/>
    </w:rPr>
  </w:style>
  <w:style w:type="paragraph" w:styleId="711">
    <w:name w:val="Body Text Indent"/>
    <w:basedOn w:val="694"/>
    <w:uiPriority w:val="0"/>
    <w:qFormat/>
    <w:pPr>
      <w:ind w:firstLine="560"/>
      <w:spacing w:line="560" w:lineRule="exact"/>
    </w:pPr>
    <w:rPr>
      <w:rFonts w:ascii="宋体" w:hAnsi="宋体"/>
    </w:rPr>
  </w:style>
  <w:style w:type="paragraph" w:styleId="712">
    <w:name w:val="toc 5"/>
    <w:basedOn w:val="694"/>
    <w:next w:val="694"/>
    <w:uiPriority w:val="39"/>
    <w:unhideWhenUsed/>
    <w:qFormat/>
    <w:pPr>
      <w:ind w:left="1134"/>
      <w:spacing w:after="57"/>
    </w:pPr>
  </w:style>
  <w:style w:type="paragraph" w:styleId="713">
    <w:name w:val="toc 3"/>
    <w:basedOn w:val="694"/>
    <w:next w:val="694"/>
    <w:uiPriority w:val="39"/>
    <w:unhideWhenUsed/>
    <w:qFormat/>
    <w:pPr>
      <w:ind w:left="567"/>
      <w:spacing w:after="57"/>
    </w:pPr>
  </w:style>
  <w:style w:type="paragraph" w:styleId="714">
    <w:name w:val="Plain Text"/>
    <w:basedOn w:val="694"/>
    <w:uiPriority w:val="0"/>
    <w:qFormat/>
    <w:pPr>
      <w:jc w:val="left"/>
      <w:widowControl/>
    </w:pPr>
    <w:rPr>
      <w:rFonts w:ascii="宋体" w:hAnsi="Courier New"/>
      <w:szCs w:val="21"/>
    </w:rPr>
  </w:style>
  <w:style w:type="paragraph" w:styleId="715">
    <w:name w:val="toc 8"/>
    <w:basedOn w:val="694"/>
    <w:next w:val="694"/>
    <w:uiPriority w:val="39"/>
    <w:unhideWhenUsed/>
    <w:qFormat/>
    <w:pPr>
      <w:ind w:left="1984"/>
      <w:spacing w:after="57"/>
    </w:pPr>
  </w:style>
  <w:style w:type="paragraph" w:styleId="716">
    <w:name w:val="endnote text"/>
    <w:basedOn w:val="694"/>
    <w:link w:val="921"/>
    <w:uiPriority w:val="99"/>
    <w:semiHidden/>
    <w:unhideWhenUsed/>
    <w:qFormat/>
    <w:pPr>
      <w:spacing w:after="0" w:line="240" w:lineRule="auto"/>
    </w:pPr>
    <w:rPr>
      <w:sz w:val="20"/>
    </w:rPr>
  </w:style>
  <w:style w:type="paragraph" w:styleId="717">
    <w:name w:val="Footer"/>
    <w:basedOn w:val="694"/>
    <w:link w:val="794"/>
    <w:uiPriority w:val="99"/>
    <w:unhideWhenUsed/>
    <w:qFormat/>
    <w:pPr>
      <w:spacing w:after="0" w:line="240" w:lineRule="auto"/>
      <w:tabs>
        <w:tab w:val="center" w:pos="7143" w:leader="none"/>
        <w:tab w:val="right" w:pos="14287" w:leader="none"/>
      </w:tabs>
    </w:pPr>
  </w:style>
  <w:style w:type="paragraph" w:styleId="718">
    <w:name w:val="Header"/>
    <w:basedOn w:val="694"/>
    <w:link w:val="792"/>
    <w:uiPriority w:val="99"/>
    <w:unhideWhenUsed/>
    <w:qFormat/>
    <w:pPr>
      <w:spacing w:after="0" w:line="240" w:lineRule="auto"/>
      <w:tabs>
        <w:tab w:val="center" w:pos="7143" w:leader="none"/>
        <w:tab w:val="right" w:pos="14287" w:leader="none"/>
      </w:tabs>
    </w:pPr>
  </w:style>
  <w:style w:type="paragraph" w:styleId="719">
    <w:name w:val="toc 1"/>
    <w:basedOn w:val="694"/>
    <w:next w:val="694"/>
    <w:uiPriority w:val="39"/>
    <w:unhideWhenUsed/>
    <w:qFormat/>
    <w:pPr>
      <w:spacing w:after="57"/>
    </w:pPr>
  </w:style>
  <w:style w:type="paragraph" w:styleId="720">
    <w:name w:val="toc 4"/>
    <w:basedOn w:val="694"/>
    <w:next w:val="694"/>
    <w:uiPriority w:val="39"/>
    <w:unhideWhenUsed/>
    <w:qFormat/>
    <w:pPr>
      <w:ind w:left="850"/>
      <w:spacing w:after="57"/>
    </w:pPr>
  </w:style>
  <w:style w:type="paragraph" w:styleId="721">
    <w:name w:val="Subtitle"/>
    <w:basedOn w:val="694"/>
    <w:next w:val="694"/>
    <w:link w:val="787"/>
    <w:uiPriority w:val="11"/>
    <w:qFormat/>
    <w:pPr>
      <w:spacing w:before="200" w:after="200"/>
    </w:pPr>
    <w:rPr>
      <w:sz w:val="24"/>
      <w:szCs w:val="24"/>
    </w:rPr>
  </w:style>
  <w:style w:type="paragraph" w:styleId="722">
    <w:name w:val="footnote text"/>
    <w:basedOn w:val="694"/>
    <w:link w:val="920"/>
    <w:uiPriority w:val="99"/>
    <w:semiHidden/>
    <w:unhideWhenUsed/>
    <w:qFormat/>
    <w:pPr>
      <w:spacing w:after="40" w:line="240" w:lineRule="auto"/>
    </w:pPr>
    <w:rPr>
      <w:sz w:val="18"/>
    </w:rPr>
  </w:style>
  <w:style w:type="paragraph" w:styleId="723">
    <w:name w:val="toc 6"/>
    <w:basedOn w:val="694"/>
    <w:next w:val="694"/>
    <w:uiPriority w:val="39"/>
    <w:unhideWhenUsed/>
    <w:qFormat/>
    <w:pPr>
      <w:ind w:left="1417"/>
      <w:spacing w:after="57"/>
    </w:pPr>
  </w:style>
  <w:style w:type="paragraph" w:styleId="724">
    <w:name w:val="table of figures"/>
    <w:basedOn w:val="694"/>
    <w:next w:val="694"/>
    <w:uiPriority w:val="99"/>
    <w:unhideWhenUsed/>
    <w:qFormat/>
    <w:pPr>
      <w:spacing w:after="0"/>
    </w:pPr>
  </w:style>
  <w:style w:type="paragraph" w:styleId="725">
    <w:name w:val="toc 2"/>
    <w:basedOn w:val="694"/>
    <w:next w:val="694"/>
    <w:uiPriority w:val="39"/>
    <w:unhideWhenUsed/>
    <w:qFormat/>
    <w:pPr>
      <w:ind w:left="283"/>
      <w:spacing w:after="57"/>
    </w:pPr>
  </w:style>
  <w:style w:type="paragraph" w:styleId="726">
    <w:name w:val="toc 9"/>
    <w:basedOn w:val="694"/>
    <w:next w:val="694"/>
    <w:uiPriority w:val="39"/>
    <w:unhideWhenUsed/>
    <w:qFormat/>
    <w:pPr>
      <w:ind w:left="2268"/>
      <w:spacing w:after="57"/>
    </w:pPr>
  </w:style>
  <w:style w:type="paragraph" w:styleId="727">
    <w:name w:val="Normal (Web)"/>
    <w:basedOn w:val="694"/>
    <w:uiPriority w:val="99"/>
    <w:semiHidden/>
    <w:unhideWhenUsed/>
    <w:qFormat/>
    <w:rPr>
      <w:sz w:val="24"/>
    </w:rPr>
  </w:style>
  <w:style w:type="paragraph" w:styleId="728">
    <w:name w:val="Title"/>
    <w:basedOn w:val="694"/>
    <w:next w:val="694"/>
    <w:link w:val="786"/>
    <w:uiPriority w:val="10"/>
    <w:qFormat/>
    <w:pPr>
      <w:contextualSpacing/>
      <w:spacing w:before="300" w:after="200"/>
    </w:pPr>
    <w:rPr>
      <w:sz w:val="48"/>
      <w:szCs w:val="48"/>
    </w:rPr>
  </w:style>
  <w:style w:type="paragraph" w:styleId="729">
    <w:name w:val="Body Text First Indent 2"/>
    <w:basedOn w:val="711"/>
    <w:uiPriority w:val="99"/>
    <w:unhideWhenUsed/>
    <w:qFormat/>
    <w:pPr>
      <w:ind w:left="420" w:firstLine="420"/>
      <w:spacing w:after="120"/>
    </w:pPr>
    <w:rPr>
      <w:rFonts w:ascii="Calibri" w:hAnsi="Calibri"/>
    </w:rPr>
  </w:style>
  <w:style w:type="table" w:styleId="73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Strong"/>
    <w:basedOn w:val="704"/>
    <w:uiPriority w:val="22"/>
    <w:qFormat/>
    <w:rPr>
      <w:b/>
    </w:rPr>
  </w:style>
  <w:style w:type="character" w:styleId="732">
    <w:name w:val="endnote reference"/>
    <w:uiPriority w:val="99"/>
    <w:semiHidden/>
    <w:unhideWhenUsed/>
    <w:qFormat/>
    <w:rPr>
      <w:vertAlign w:val="superscript"/>
    </w:rPr>
  </w:style>
  <w:style w:type="character" w:styleId="733">
    <w:name w:val="FollowedHyperlink"/>
    <w:basedOn w:val="704"/>
    <w:uiPriority w:val="99"/>
    <w:semiHidden/>
    <w:unhideWhenUsed/>
    <w:qFormat/>
    <w:rPr>
      <w:color w:val="333333"/>
      <w:u w:val="none"/>
    </w:rPr>
  </w:style>
  <w:style w:type="character" w:styleId="734">
    <w:name w:val="Emphasis"/>
    <w:basedOn w:val="704"/>
    <w:uiPriority w:val="20"/>
    <w:qFormat/>
  </w:style>
  <w:style w:type="character" w:styleId="735">
    <w:name w:val="Hyperlink"/>
    <w:uiPriority w:val="99"/>
    <w:unhideWhenUsed/>
    <w:qFormat/>
    <w:rPr>
      <w:color w:val="0000ff" w:themeColor="hyperlink"/>
      <w:u w:val="single"/>
      <w14:textFill>
        <w14:solidFill>
          <w14:schemeClr w14:val="hlink"/>
        </w14:solidFill>
      </w14:textFill>
    </w:rPr>
  </w:style>
  <w:style w:type="character" w:styleId="736">
    <w:name w:val="footnote reference"/>
    <w:uiPriority w:val="99"/>
    <w:unhideWhenUsed/>
    <w:qFormat/>
    <w:rPr>
      <w:vertAlign w:val="superscript"/>
    </w:rPr>
  </w:style>
  <w:style w:type="character" w:styleId="737" w:customStyle="1">
    <w:name w:val="标题 3 字符"/>
    <w:link w:val="697"/>
    <w:uiPriority w:val="9"/>
    <w:qFormat/>
    <w:rPr>
      <w:rFonts w:ascii="Arial" w:hAnsi="Arial" w:eastAsia="Arial" w:cs="Arial"/>
      <w:sz w:val="30"/>
      <w:szCs w:val="30"/>
    </w:rPr>
  </w:style>
  <w:style w:type="character" w:styleId="738" w:customStyle="1">
    <w:name w:val="标题 1 字符"/>
    <w:link w:val="695"/>
    <w:uiPriority w:val="0"/>
    <w:qFormat/>
    <w:rPr>
      <w:rFonts w:ascii="Arial" w:hAnsi="Arial" w:eastAsia="Arial" w:cs="Arial"/>
      <w:sz w:val="40"/>
      <w:szCs w:val="40"/>
    </w:rPr>
  </w:style>
  <w:style w:type="character" w:styleId="739" w:customStyle="1">
    <w:name w:val="Heading 1 Char"/>
    <w:basedOn w:val="704"/>
    <w:uiPriority w:val="9"/>
    <w:qFormat/>
    <w:rPr>
      <w:rFonts w:ascii="Arial" w:hAnsi="Arial" w:eastAsia="Arial" w:cs="Arial"/>
      <w:sz w:val="40"/>
      <w:szCs w:val="40"/>
    </w:rPr>
  </w:style>
  <w:style w:type="character" w:styleId="740" w:customStyle="1">
    <w:name w:val="Heading 2 Char"/>
    <w:basedOn w:val="704"/>
    <w:uiPriority w:val="9"/>
    <w:qFormat/>
    <w:rPr>
      <w:rFonts w:ascii="Arial" w:hAnsi="Arial" w:eastAsia="Arial" w:cs="Arial"/>
      <w:sz w:val="34"/>
    </w:rPr>
  </w:style>
  <w:style w:type="character" w:styleId="741" w:customStyle="1">
    <w:name w:val="Heading 3 Char"/>
    <w:basedOn w:val="704"/>
    <w:uiPriority w:val="9"/>
    <w:qFormat/>
    <w:rPr>
      <w:rFonts w:ascii="Arial" w:hAnsi="Arial" w:eastAsia="Arial" w:cs="Arial"/>
      <w:sz w:val="30"/>
      <w:szCs w:val="30"/>
    </w:rPr>
  </w:style>
  <w:style w:type="character" w:styleId="742" w:customStyle="1">
    <w:name w:val="Heading 4 Char"/>
    <w:basedOn w:val="704"/>
    <w:uiPriority w:val="9"/>
    <w:qFormat/>
    <w:rPr>
      <w:rFonts w:ascii="Arial" w:hAnsi="Arial" w:eastAsia="Arial" w:cs="Arial"/>
      <w:b/>
      <w:bCs/>
      <w:sz w:val="26"/>
      <w:szCs w:val="26"/>
    </w:rPr>
  </w:style>
  <w:style w:type="character" w:styleId="743" w:customStyle="1">
    <w:name w:val="Heading 5 Char"/>
    <w:basedOn w:val="704"/>
    <w:uiPriority w:val="9"/>
    <w:qFormat/>
    <w:rPr>
      <w:rFonts w:ascii="Arial" w:hAnsi="Arial" w:eastAsia="Arial" w:cs="Arial"/>
      <w:b/>
      <w:bCs/>
      <w:sz w:val="24"/>
      <w:szCs w:val="24"/>
    </w:rPr>
  </w:style>
  <w:style w:type="character" w:styleId="744" w:customStyle="1">
    <w:name w:val="Heading 6 Char"/>
    <w:basedOn w:val="704"/>
    <w:uiPriority w:val="9"/>
    <w:qFormat/>
    <w:rPr>
      <w:rFonts w:ascii="Arial" w:hAnsi="Arial" w:eastAsia="Arial" w:cs="Arial"/>
      <w:b/>
      <w:bCs/>
      <w:sz w:val="22"/>
      <w:szCs w:val="22"/>
    </w:rPr>
  </w:style>
  <w:style w:type="character" w:styleId="745" w:customStyle="1">
    <w:name w:val="Heading 7 Char"/>
    <w:basedOn w:val="704"/>
    <w:uiPriority w:val="9"/>
    <w:qFormat/>
    <w:rPr>
      <w:rFonts w:ascii="Arial" w:hAnsi="Arial" w:eastAsia="Arial" w:cs="Arial"/>
      <w:b/>
      <w:bCs/>
      <w:i/>
      <w:iCs/>
      <w:sz w:val="22"/>
      <w:szCs w:val="22"/>
    </w:rPr>
  </w:style>
  <w:style w:type="character" w:styleId="746" w:customStyle="1">
    <w:name w:val="Heading 8 Char"/>
    <w:basedOn w:val="704"/>
    <w:uiPriority w:val="9"/>
    <w:qFormat/>
    <w:rPr>
      <w:rFonts w:ascii="Arial" w:hAnsi="Arial" w:eastAsia="Arial" w:cs="Arial"/>
      <w:i/>
      <w:iCs/>
      <w:sz w:val="22"/>
      <w:szCs w:val="22"/>
    </w:rPr>
  </w:style>
  <w:style w:type="character" w:styleId="747" w:customStyle="1">
    <w:name w:val="Heading 9 Char"/>
    <w:basedOn w:val="704"/>
    <w:uiPriority w:val="9"/>
    <w:qFormat/>
    <w:rPr>
      <w:rFonts w:ascii="Arial" w:hAnsi="Arial" w:eastAsia="Arial" w:cs="Arial"/>
      <w:i/>
      <w:iCs/>
      <w:sz w:val="21"/>
      <w:szCs w:val="21"/>
    </w:rPr>
  </w:style>
  <w:style w:type="character" w:styleId="748" w:customStyle="1">
    <w:name w:val="Title Char"/>
    <w:basedOn w:val="704"/>
    <w:uiPriority w:val="10"/>
    <w:qFormat/>
    <w:rPr>
      <w:sz w:val="48"/>
      <w:szCs w:val="48"/>
    </w:rPr>
  </w:style>
  <w:style w:type="character" w:styleId="749" w:customStyle="1">
    <w:name w:val="Subtitle Char"/>
    <w:basedOn w:val="704"/>
    <w:uiPriority w:val="11"/>
    <w:qFormat/>
    <w:rPr>
      <w:sz w:val="24"/>
      <w:szCs w:val="24"/>
    </w:rPr>
  </w:style>
  <w:style w:type="character" w:styleId="750" w:customStyle="1">
    <w:name w:val="Quote Char"/>
    <w:uiPriority w:val="29"/>
    <w:qFormat/>
    <w:rPr>
      <w:i/>
    </w:rPr>
  </w:style>
  <w:style w:type="character" w:styleId="751" w:customStyle="1">
    <w:name w:val="Intense Quote Char"/>
    <w:uiPriority w:val="30"/>
    <w:qFormat/>
    <w:rPr>
      <w:i/>
    </w:rPr>
  </w:style>
  <w:style w:type="character" w:styleId="752" w:customStyle="1">
    <w:name w:val="Header Char"/>
    <w:basedOn w:val="704"/>
    <w:uiPriority w:val="99"/>
    <w:qFormat/>
  </w:style>
  <w:style w:type="character" w:styleId="753" w:customStyle="1">
    <w:name w:val="Caption Char"/>
    <w:uiPriority w:val="99"/>
    <w:qFormat/>
  </w:style>
  <w:style w:type="table" w:styleId="754" w:customStyle="1">
    <w:name w:val="Plain Table 1"/>
    <w:basedOn w:val="7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2"/>
    <w:basedOn w:val="70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3"/>
    <w:basedOn w:val="7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customStyle="1">
    <w:name w:val="Plain Table 4"/>
    <w:basedOn w:val="7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customStyle="1">
    <w:name w:val="Plain Table 5"/>
    <w:basedOn w:val="7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9" w:customStyle="1">
    <w:name w:val="Grid Table 1 Light"/>
    <w:basedOn w:val="70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0" w:customStyle="1">
    <w:name w:val="Grid Table 2"/>
    <w:basedOn w:val="7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1" w:customStyle="1">
    <w:name w:val="Grid Table 3"/>
    <w:basedOn w:val="7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4"/>
    <w:basedOn w:val="70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customStyle="1">
    <w:name w:val="Grid Table 5 Dark"/>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4" w:customStyle="1">
    <w:name w:val="Grid Table 6 Colorful"/>
    <w:basedOn w:val="70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5" w:customStyle="1">
    <w:name w:val="Grid Table 7 Colorful"/>
    <w:basedOn w:val="70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6" w:customStyle="1">
    <w:name w:val="List Table 1 Light"/>
    <w:basedOn w:val="70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customStyle="1">
    <w:name w:val="List Table 2"/>
    <w:basedOn w:val="70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8" w:customStyle="1">
    <w:name w:val="List Table 3"/>
    <w:basedOn w:val="7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9" w:customStyle="1">
    <w:name w:val="List Table 4"/>
    <w:basedOn w:val="7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List Table 5 Dark"/>
    <w:basedOn w:val="70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1" w:customStyle="1">
    <w:name w:val="List Table 6 Colorful"/>
    <w:basedOn w:val="70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2" w:customStyle="1">
    <w:name w:val="List Table 7 Colorful"/>
    <w:basedOn w:val="70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3" w:customStyle="1">
    <w:name w:val="Footnote Text Char"/>
    <w:uiPriority w:val="99"/>
    <w:qFormat/>
    <w:rPr>
      <w:sz w:val="18"/>
    </w:rPr>
  </w:style>
  <w:style w:type="character" w:styleId="774" w:customStyle="1">
    <w:name w:val="Endnote Text Char"/>
    <w:uiPriority w:val="99"/>
    <w:qFormat/>
    <w:rPr>
      <w:sz w:val="20"/>
    </w:rPr>
  </w:style>
  <w:style w:type="paragraph" w:styleId="775" w:customStyle="1">
    <w:name w:val="TOC Heading"/>
    <w:uiPriority w:val="39"/>
    <w:unhideWhenUsed/>
    <w:qFormat/>
    <w:rPr>
      <w:rFonts w:hint="default" w:ascii="宋体" w:hAnsi="宋体" w:eastAsia="宋体" w:cs="宋体"/>
      <w:lang w:val="en-US" w:eastAsia="zh-CN" w:bidi="ar-SA"/>
    </w:rPr>
  </w:style>
  <w:style w:type="paragraph" w:styleId="776" w:customStyle="1">
    <w:name w:val="文档结构图1"/>
    <w:basedOn w:val="694"/>
    <w:next w:val="694"/>
    <w:uiPriority w:val="0"/>
    <w:qFormat/>
    <w:rPr>
      <w:rFonts w:ascii="Calibri" w:hAnsi="Calibri" w:cs="Calibri"/>
      <w:color w:val="000000"/>
      <w:szCs w:val="21"/>
    </w:rPr>
  </w:style>
  <w:style w:type="character" w:styleId="777" w:customStyle="1">
    <w:name w:val="标题 2 字符"/>
    <w:link w:val="696"/>
    <w:uiPriority w:val="9"/>
    <w:qFormat/>
    <w:rPr>
      <w:rFonts w:ascii="Arial" w:hAnsi="Arial" w:eastAsia="Arial" w:cs="Arial"/>
      <w:sz w:val="34"/>
    </w:rPr>
  </w:style>
  <w:style w:type="character" w:styleId="778" w:customStyle="1">
    <w:name w:val="标题 4 字符"/>
    <w:link w:val="698"/>
    <w:uiPriority w:val="9"/>
    <w:qFormat/>
    <w:rPr>
      <w:rFonts w:ascii="Arial" w:hAnsi="Arial" w:eastAsia="Arial" w:cs="Arial"/>
      <w:b/>
      <w:bCs/>
      <w:sz w:val="26"/>
      <w:szCs w:val="26"/>
    </w:rPr>
  </w:style>
  <w:style w:type="character" w:styleId="779" w:customStyle="1">
    <w:name w:val="标题 5 字符"/>
    <w:link w:val="699"/>
    <w:uiPriority w:val="9"/>
    <w:qFormat/>
    <w:rPr>
      <w:rFonts w:ascii="Arial" w:hAnsi="Arial" w:eastAsia="Arial" w:cs="Arial"/>
      <w:b/>
      <w:bCs/>
      <w:sz w:val="24"/>
      <w:szCs w:val="24"/>
    </w:rPr>
  </w:style>
  <w:style w:type="character" w:styleId="780" w:customStyle="1">
    <w:name w:val="标题 6 字符"/>
    <w:link w:val="700"/>
    <w:uiPriority w:val="9"/>
    <w:qFormat/>
    <w:rPr>
      <w:rFonts w:ascii="Arial" w:hAnsi="Arial" w:eastAsia="Arial" w:cs="Arial"/>
      <w:b/>
      <w:bCs/>
      <w:sz w:val="22"/>
      <w:szCs w:val="22"/>
    </w:rPr>
  </w:style>
  <w:style w:type="character" w:styleId="781" w:customStyle="1">
    <w:name w:val="标题 7 字符"/>
    <w:link w:val="701"/>
    <w:uiPriority w:val="9"/>
    <w:qFormat/>
    <w:rPr>
      <w:rFonts w:ascii="Arial" w:hAnsi="Arial" w:eastAsia="Arial" w:cs="Arial"/>
      <w:b/>
      <w:bCs/>
      <w:i/>
      <w:iCs/>
      <w:sz w:val="22"/>
      <w:szCs w:val="22"/>
    </w:rPr>
  </w:style>
  <w:style w:type="character" w:styleId="782" w:customStyle="1">
    <w:name w:val="标题 8 字符"/>
    <w:link w:val="702"/>
    <w:uiPriority w:val="9"/>
    <w:qFormat/>
    <w:rPr>
      <w:rFonts w:ascii="Arial" w:hAnsi="Arial" w:eastAsia="Arial" w:cs="Arial"/>
      <w:i/>
      <w:iCs/>
      <w:sz w:val="22"/>
      <w:szCs w:val="22"/>
    </w:rPr>
  </w:style>
  <w:style w:type="character" w:styleId="783" w:customStyle="1">
    <w:name w:val="标题 9 字符"/>
    <w:link w:val="703"/>
    <w:uiPriority w:val="9"/>
    <w:qFormat/>
    <w:rPr>
      <w:rFonts w:ascii="Arial" w:hAnsi="Arial" w:eastAsia="Arial" w:cs="Arial"/>
      <w:i/>
      <w:iCs/>
      <w:sz w:val="21"/>
      <w:szCs w:val="21"/>
    </w:rPr>
  </w:style>
  <w:style w:type="paragraph" w:styleId="784">
    <w:name w:val="List Paragraph"/>
    <w:basedOn w:val="694"/>
    <w:uiPriority w:val="34"/>
    <w:qFormat/>
    <w:pPr>
      <w:contextualSpacing/>
      <w:ind w:left="720"/>
    </w:pPr>
  </w:style>
  <w:style w:type="paragraph" w:styleId="785">
    <w:name w:val="No Spacing"/>
    <w:uiPriority w:val="1"/>
    <w:qFormat/>
    <w:rPr>
      <w:rFonts w:hint="default" w:ascii="Times New Roman" w:hAnsi="Times New Roman" w:eastAsia="宋体" w:cs="Times New Roman"/>
      <w:lang w:val="en-US" w:eastAsia="zh-CN" w:bidi="ar-SA"/>
    </w:rPr>
  </w:style>
  <w:style w:type="character" w:styleId="786" w:customStyle="1">
    <w:name w:val="标题 字符"/>
    <w:link w:val="728"/>
    <w:uiPriority w:val="10"/>
    <w:qFormat/>
    <w:rPr>
      <w:sz w:val="48"/>
      <w:szCs w:val="48"/>
    </w:rPr>
  </w:style>
  <w:style w:type="character" w:styleId="787" w:customStyle="1">
    <w:name w:val="副标题 字符"/>
    <w:link w:val="721"/>
    <w:uiPriority w:val="11"/>
    <w:qFormat/>
    <w:rPr>
      <w:sz w:val="24"/>
      <w:szCs w:val="24"/>
    </w:rPr>
  </w:style>
  <w:style w:type="paragraph" w:styleId="788">
    <w:name w:val="Quote"/>
    <w:basedOn w:val="694"/>
    <w:next w:val="694"/>
    <w:link w:val="789"/>
    <w:uiPriority w:val="29"/>
    <w:qFormat/>
    <w:pPr>
      <w:ind w:left="720" w:right="720"/>
    </w:pPr>
    <w:rPr>
      <w:i/>
    </w:rPr>
  </w:style>
  <w:style w:type="character" w:styleId="789" w:customStyle="1">
    <w:name w:val="引用 字符"/>
    <w:link w:val="788"/>
    <w:uiPriority w:val="29"/>
    <w:qFormat/>
    <w:rPr>
      <w:i/>
    </w:rPr>
  </w:style>
  <w:style w:type="paragraph" w:styleId="790">
    <w:name w:val="Intense Quote"/>
    <w:basedOn w:val="694"/>
    <w:next w:val="694"/>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明显引用 字符"/>
    <w:link w:val="790"/>
    <w:uiPriority w:val="30"/>
    <w:qFormat/>
    <w:rPr>
      <w:i/>
    </w:rPr>
  </w:style>
  <w:style w:type="character" w:styleId="792" w:customStyle="1">
    <w:name w:val="页眉 字符"/>
    <w:link w:val="718"/>
    <w:uiPriority w:val="99"/>
    <w:qFormat/>
  </w:style>
  <w:style w:type="character" w:styleId="793" w:customStyle="1">
    <w:name w:val="Footer Char"/>
    <w:uiPriority w:val="99"/>
    <w:qFormat/>
  </w:style>
  <w:style w:type="character" w:styleId="794" w:customStyle="1">
    <w:name w:val="页脚 字符"/>
    <w:link w:val="717"/>
    <w:uiPriority w:val="99"/>
    <w:qFormat/>
  </w:style>
  <w:style w:type="table" w:styleId="79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0" w:customStyle="1">
    <w:name w:val="脚注文本 字符"/>
    <w:link w:val="722"/>
    <w:uiPriority w:val="99"/>
    <w:qFormat/>
    <w:rPr>
      <w:sz w:val="18"/>
    </w:rPr>
  </w:style>
  <w:style w:type="character" w:styleId="921" w:customStyle="1">
    <w:name w:val="尾注文本 字符"/>
    <w:link w:val="716"/>
    <w:uiPriority w:val="99"/>
    <w:qFormat/>
    <w:rPr>
      <w:sz w:val="20"/>
    </w:rPr>
  </w:style>
  <w:style w:type="paragraph" w:styleId="922" w:customStyle="1">
    <w:name w:val="TOC 标题1"/>
    <w:uiPriority w:val="39"/>
    <w:unhideWhenUsed/>
    <w:qFormat/>
    <w:pPr>
      <w:spacing w:after="160" w:line="278" w:lineRule="auto"/>
    </w:pPr>
    <w:rPr>
      <w:rFonts w:hint="default" w:ascii="Times New Roman" w:hAnsi="Times New Roman" w:eastAsia="宋体" w:cs="Times New Roman"/>
      <w:lang w:val="en-US" w:eastAsia="zh-CN" w:bidi="ar-SA"/>
    </w:rPr>
  </w:style>
  <w:style w:type="character" w:styleId="923" w:customStyle="1">
    <w:name w:val="默认段落字体1"/>
    <w:uiPriority w:val="1"/>
    <w:unhideWhenUsed/>
    <w:qFormat/>
  </w:style>
  <w:style w:type="table" w:styleId="924" w:customStyle="1">
    <w:name w:val="普通表格1"/>
    <w:uiPriority w:val="99"/>
    <w:unhideWhenUsed/>
    <w:qFormat/>
    <w:tblPr>
      <w:tblCellMar>
        <w:left w:w="0" w:type="dxa"/>
        <w:top w:w="0" w:type="dxa"/>
        <w:right w:w="0" w:type="dxa"/>
        <w:bottom w:w="0" w:type="dxa"/>
      </w:tblCellMar>
    </w:tblPr>
  </w:style>
  <w:style w:type="paragraph" w:styleId="925" w:customStyle="1">
    <w:name w:val="正文缩进11"/>
    <w:basedOn w:val="694"/>
    <w:next w:val="694"/>
    <w:uiPriority w:val="0"/>
    <w:qFormat/>
    <w:pPr>
      <w:ind w:firstLine="420"/>
      <w:jc w:val="left"/>
    </w:pPr>
    <w:rPr>
      <w:rFonts w:eastAsia="楷体_GB2312"/>
      <w:sz w:val="24"/>
      <w:szCs w:val="20"/>
    </w:rPr>
  </w:style>
  <w:style w:type="paragraph" w:styleId="926" w:customStyle="1">
    <w:name w:val="正文文本1"/>
    <w:basedOn w:val="694"/>
    <w:link w:val="927"/>
    <w:uiPriority w:val="99"/>
    <w:unhideWhenUsed/>
    <w:qFormat/>
    <w:pPr>
      <w:spacing w:after="120"/>
    </w:pPr>
    <w:rPr>
      <w:szCs w:val="24"/>
    </w:rPr>
  </w:style>
  <w:style w:type="character" w:styleId="927" w:customStyle="1">
    <w:name w:val="正文文本 Char"/>
    <w:basedOn w:val="923"/>
    <w:link w:val="926"/>
    <w:uiPriority w:val="99"/>
    <w:qFormat/>
    <w:rPr>
      <w:rFonts w:ascii="Times New Roman" w:hAnsi="Times New Roman" w:eastAsia="宋体" w:cs="Times New Roman"/>
      <w:szCs w:val="24"/>
    </w:rPr>
  </w:style>
  <w:style w:type="paragraph" w:styleId="928" w:customStyle="1">
    <w:name w:val="正文文本缩进11"/>
    <w:basedOn w:val="694"/>
    <w:next w:val="929"/>
    <w:link w:val="930"/>
    <w:uiPriority w:val="0"/>
    <w:qFormat/>
    <w:pPr>
      <w:ind w:left="570"/>
      <w:spacing w:line="520" w:lineRule="exact"/>
    </w:pPr>
    <w:rPr>
      <w:rFonts w:ascii="方正仿宋简体" w:hAnsi="创艺简仿宋" w:eastAsia="方正仿宋简体"/>
      <w:sz w:val="24"/>
      <w:szCs w:val="20"/>
    </w:rPr>
  </w:style>
  <w:style w:type="paragraph" w:styleId="929" w:customStyle="1">
    <w:name w:val="目录 51"/>
    <w:next w:val="694"/>
    <w:uiPriority w:val="0"/>
    <w:qFormat/>
    <w:pPr>
      <w:ind w:left="1275"/>
      <w:jc w:val="both"/>
      <w:spacing w:after="160" w:line="278" w:lineRule="auto"/>
    </w:pPr>
    <w:rPr>
      <w:rFonts w:hint="default" w:ascii="Times New Roman" w:hAnsi="Times New Roman" w:eastAsia="宋体" w:cs="Times New Roman"/>
      <w:sz w:val="21"/>
      <w:lang w:val="en-US" w:eastAsia="zh-CN" w:bidi="ar-SA"/>
    </w:rPr>
  </w:style>
  <w:style w:type="character" w:styleId="930" w:customStyle="1">
    <w:name w:val="正文文本缩进 Char"/>
    <w:basedOn w:val="923"/>
    <w:link w:val="928"/>
    <w:uiPriority w:val="0"/>
    <w:qFormat/>
    <w:rPr>
      <w:rFonts w:ascii="方正仿宋简体" w:hAnsi="创艺简仿宋" w:eastAsia="方正仿宋简体" w:cs="Times New Roman"/>
      <w:sz w:val="24"/>
      <w:szCs w:val="20"/>
    </w:rPr>
  </w:style>
  <w:style w:type="paragraph" w:styleId="931" w:customStyle="1">
    <w:name w:val="日期1"/>
    <w:basedOn w:val="694"/>
    <w:next w:val="694"/>
    <w:link w:val="932"/>
    <w:uiPriority w:val="99"/>
    <w:unhideWhenUsed/>
    <w:qFormat/>
    <w:pPr>
      <w:ind w:left="100"/>
    </w:pPr>
  </w:style>
  <w:style w:type="character" w:styleId="932" w:customStyle="1">
    <w:name w:val="日期 Char"/>
    <w:basedOn w:val="923"/>
    <w:link w:val="931"/>
    <w:uiPriority w:val="99"/>
    <w:semiHidden/>
    <w:qFormat/>
    <w:rPr>
      <w:sz w:val="21"/>
      <w:szCs w:val="22"/>
    </w:rPr>
  </w:style>
  <w:style w:type="paragraph" w:styleId="933" w:customStyle="1">
    <w:name w:val="批注框文本1"/>
    <w:basedOn w:val="694"/>
    <w:link w:val="934"/>
    <w:uiPriority w:val="99"/>
    <w:unhideWhenUsed/>
    <w:qFormat/>
    <w:rPr>
      <w:sz w:val="18"/>
      <w:szCs w:val="18"/>
    </w:rPr>
  </w:style>
  <w:style w:type="character" w:styleId="934" w:customStyle="1">
    <w:name w:val="批注框文本 Char"/>
    <w:basedOn w:val="923"/>
    <w:link w:val="933"/>
    <w:uiPriority w:val="99"/>
    <w:semiHidden/>
    <w:qFormat/>
    <w:rPr>
      <w:sz w:val="18"/>
      <w:szCs w:val="18"/>
    </w:rPr>
  </w:style>
  <w:style w:type="paragraph" w:styleId="935" w:customStyle="1">
    <w:name w:val="页脚1"/>
    <w:basedOn w:val="694"/>
    <w:link w:val="936"/>
    <w:uiPriority w:val="99"/>
    <w:qFormat/>
    <w:pPr>
      <w:jc w:val="left"/>
      <w:tabs>
        <w:tab w:val="center" w:pos="4153" w:leader="none"/>
        <w:tab w:val="right" w:pos="8306" w:leader="none"/>
      </w:tabs>
    </w:pPr>
    <w:rPr>
      <w:rFonts w:ascii="Calibri" w:hAnsi="Calibri"/>
      <w:sz w:val="18"/>
      <w:szCs w:val="18"/>
    </w:rPr>
  </w:style>
  <w:style w:type="character" w:styleId="936" w:customStyle="1">
    <w:name w:val="页脚 Char"/>
    <w:basedOn w:val="923"/>
    <w:link w:val="935"/>
    <w:uiPriority w:val="99"/>
    <w:qFormat/>
    <w:rPr>
      <w:rFonts w:ascii="Calibri" w:hAnsi="Calibri" w:eastAsia="宋体" w:cs="Times New Roman"/>
      <w:sz w:val="18"/>
      <w:szCs w:val="18"/>
    </w:rPr>
  </w:style>
  <w:style w:type="paragraph" w:styleId="937" w:customStyle="1">
    <w:name w:val="寄信人地址1"/>
    <w:basedOn w:val="694"/>
    <w:uiPriority w:val="0"/>
    <w:qFormat/>
    <w:rPr>
      <w:rFonts w:ascii="Arial" w:hAnsi="Arial" w:eastAsia="楷体_GB2312"/>
      <w:sz w:val="26"/>
      <w:szCs w:val="20"/>
    </w:rPr>
  </w:style>
  <w:style w:type="paragraph" w:styleId="938" w:customStyle="1">
    <w:name w:val="页眉1"/>
    <w:basedOn w:val="694"/>
    <w:link w:val="939"/>
    <w:uiPriority w:val="99"/>
    <w:unhideWhenUsed/>
    <w:qFormat/>
    <w:pPr>
      <w:jc w:val="center"/>
      <w:tabs>
        <w:tab w:val="center" w:pos="4153" w:leader="none"/>
        <w:tab w:val="right" w:pos="8306" w:leader="none"/>
      </w:tabs>
    </w:pPr>
    <w:rPr>
      <w:sz w:val="18"/>
      <w:szCs w:val="18"/>
    </w:rPr>
  </w:style>
  <w:style w:type="character" w:styleId="939" w:customStyle="1">
    <w:name w:val="页眉 Char"/>
    <w:basedOn w:val="923"/>
    <w:link w:val="938"/>
    <w:uiPriority w:val="99"/>
    <w:semiHidden/>
    <w:qFormat/>
    <w:rPr>
      <w:sz w:val="18"/>
      <w:szCs w:val="18"/>
    </w:rPr>
  </w:style>
  <w:style w:type="paragraph" w:styleId="940" w:customStyle="1">
    <w:name w:val="目录 11"/>
    <w:basedOn w:val="694"/>
    <w:next w:val="694"/>
    <w:uiPriority w:val="0"/>
    <w:qFormat/>
    <w:pPr>
      <w:jc w:val="left"/>
    </w:pPr>
    <w:rPr>
      <w:rFonts w:ascii="Calibri" w:hAnsi="Calibri"/>
      <w:sz w:val="24"/>
      <w:szCs w:val="24"/>
    </w:rPr>
  </w:style>
  <w:style w:type="paragraph" w:styleId="941" w:customStyle="1">
    <w:name w:val="正文文本缩进 31"/>
    <w:basedOn w:val="694"/>
    <w:link w:val="942"/>
    <w:uiPriority w:val="0"/>
    <w:qFormat/>
    <w:pPr>
      <w:ind w:firstLine="617"/>
      <w:spacing w:line="360" w:lineRule="auto"/>
    </w:pPr>
    <w:rPr>
      <w:sz w:val="24"/>
      <w:szCs w:val="24"/>
    </w:rPr>
  </w:style>
  <w:style w:type="character" w:styleId="942" w:customStyle="1">
    <w:name w:val="正文文本缩进 3 Char"/>
    <w:basedOn w:val="923"/>
    <w:link w:val="941"/>
    <w:uiPriority w:val="0"/>
    <w:qFormat/>
    <w:rPr>
      <w:rFonts w:ascii="Times New Roman" w:hAnsi="Times New Roman" w:eastAsia="宋体" w:cs="Times New Roman"/>
      <w:sz w:val="24"/>
      <w:szCs w:val="24"/>
    </w:rPr>
  </w:style>
  <w:style w:type="paragraph" w:styleId="943" w:customStyle="1">
    <w:name w:val="普通(网站)1"/>
    <w:basedOn w:val="694"/>
    <w:uiPriority w:val="99"/>
    <w:qFormat/>
    <w:pPr>
      <w:jc w:val="left"/>
      <w:spacing w:beforeAutospacing="1" w:afterAutospacing="1"/>
    </w:pPr>
    <w:rPr>
      <w:rFonts w:ascii="Calibri" w:hAnsi="Calibri"/>
      <w:sz w:val="24"/>
      <w:szCs w:val="24"/>
    </w:rPr>
  </w:style>
  <w:style w:type="paragraph" w:styleId="944" w:customStyle="1">
    <w:name w:val="正文首行缩进 211"/>
    <w:basedOn w:val="928"/>
    <w:uiPriority w:val="0"/>
    <w:qFormat/>
    <w:pPr>
      <w:ind w:left="420" w:firstLine="420"/>
      <w:spacing w:after="120" w:line="240" w:lineRule="auto"/>
    </w:pPr>
    <w:rPr>
      <w:rFonts w:ascii="Times New Roman" w:hAnsi="Times New Roman" w:eastAsia="宋体"/>
      <w:sz w:val="21"/>
      <w:szCs w:val="24"/>
    </w:rPr>
  </w:style>
  <w:style w:type="character" w:styleId="945" w:customStyle="1">
    <w:name w:val="要点1"/>
    <w:basedOn w:val="923"/>
    <w:uiPriority w:val="0"/>
    <w:qFormat/>
    <w:rPr>
      <w:rFonts w:ascii="Times New Roman" w:hAnsi="Times New Roman" w:eastAsia="宋体" w:cs="Times New Roman"/>
      <w:b/>
    </w:rPr>
  </w:style>
  <w:style w:type="character" w:styleId="946" w:customStyle="1">
    <w:name w:val="页码1"/>
    <w:basedOn w:val="923"/>
    <w:uiPriority w:val="99"/>
    <w:unhideWhenUsed/>
    <w:qFormat/>
  </w:style>
  <w:style w:type="character" w:styleId="947" w:customStyle="1">
    <w:name w:val="超链接11"/>
    <w:uiPriority w:val="99"/>
    <w:qFormat/>
    <w:rPr>
      <w:rFonts w:ascii="Times New Roman" w:hAnsi="Times New Roman" w:eastAsia="宋体" w:cs="Times New Roman"/>
      <w:color w:val="0000ff"/>
      <w:u w:val="single"/>
    </w:rPr>
  </w:style>
  <w:style w:type="character" w:styleId="948" w:customStyle="1">
    <w:name w:val="超链接1"/>
    <w:uiPriority w:val="99"/>
    <w:qFormat/>
    <w:rPr>
      <w:sz w:val="21"/>
      <w:szCs w:val="22"/>
      <w:lang w:val="en-US" w:eastAsia="zh-CN" w:bidi="ar-SA"/>
    </w:rPr>
  </w:style>
  <w:style w:type="paragraph" w:styleId="949" w:customStyle="1">
    <w:name w:val="Default"/>
    <w:uiPriority w:val="0"/>
    <w:qFormat/>
    <w:pPr>
      <w:spacing w:after="160" w:line="278" w:lineRule="auto"/>
      <w:widowControl w:val="off"/>
    </w:pPr>
    <w:rPr>
      <w:rFonts w:hint="default" w:ascii="宋体" w:hAnsi="Times New Roman" w:eastAsia="宋体" w:cs="宋体"/>
      <w:color w:val="000000"/>
      <w:sz w:val="24"/>
      <w:szCs w:val="24"/>
      <w:lang w:val="en-US" w:eastAsia="zh-CN" w:bidi="ar-SA"/>
    </w:rPr>
  </w:style>
  <w:style w:type="paragraph" w:styleId="950" w:customStyle="1">
    <w:name w:val="正文首行缩进 21"/>
    <w:basedOn w:val="951"/>
    <w:uiPriority w:val="0"/>
    <w:qFormat/>
    <w:pPr>
      <w:ind w:firstLine="420"/>
    </w:pPr>
    <w:rPr>
      <w:rFonts w:eastAsia="楷体_GB2312"/>
      <w:sz w:val="28"/>
    </w:rPr>
  </w:style>
  <w:style w:type="paragraph" w:styleId="951" w:customStyle="1">
    <w:name w:val="正文文本缩进1"/>
    <w:basedOn w:val="694"/>
    <w:next w:val="694"/>
    <w:uiPriority w:val="0"/>
    <w:qFormat/>
    <w:pPr>
      <w:ind w:left="570"/>
      <w:spacing w:line="520" w:lineRule="exact"/>
    </w:pPr>
    <w:rPr>
      <w:rFonts w:ascii="方正仿宋简体" w:hAnsi="创艺简仿宋" w:eastAsia="方正仿宋简体"/>
      <w:sz w:val="24"/>
      <w:szCs w:val="20"/>
    </w:rPr>
  </w:style>
  <w:style w:type="paragraph" w:styleId="952" w:customStyle="1">
    <w:name w:val="正文缩进1"/>
    <w:basedOn w:val="694"/>
    <w:next w:val="694"/>
    <w:uiPriority w:val="0"/>
    <w:qFormat/>
    <w:pPr>
      <w:ind w:firstLine="420"/>
      <w:jc w:val="left"/>
    </w:pPr>
    <w:rPr>
      <w:rFonts w:eastAsia="楷体_GB2312"/>
      <w:sz w:val="24"/>
      <w:szCs w:val="20"/>
    </w:rPr>
  </w:style>
  <w:style w:type="paragraph" w:styleId="953" w:customStyle="1">
    <w:name w:val="段"/>
    <w:next w:val="694"/>
    <w:uiPriority w:val="0"/>
    <w:qFormat/>
    <w:pPr>
      <w:ind w:firstLine="200"/>
      <w:jc w:val="both"/>
      <w:spacing w:after="160" w:line="278" w:lineRule="auto"/>
    </w:pPr>
    <w:rPr>
      <w:rFonts w:hint="default" w:ascii="宋体" w:hAnsi="Times New Roman" w:eastAsia="宋体" w:cs="Times New Roman"/>
      <w:sz w:val="21"/>
      <w:lang w:val="en-US" w:eastAsia="zh-CN" w:bidi="ar-SA"/>
    </w:rPr>
  </w:style>
  <w:style w:type="paragraph" w:styleId="954" w:customStyle="1">
    <w:name w:val="首行缩进"/>
    <w:basedOn w:val="694"/>
    <w:uiPriority w:val="0"/>
    <w:qFormat/>
    <w:pPr>
      <w:ind w:firstLine="480"/>
    </w:pPr>
    <w:rPr>
      <w:rFonts w:ascii="Calibri" w:hAnsi="Calibri"/>
      <w:szCs w:val="20"/>
      <w:lang w:val="zh-CN"/>
    </w:rPr>
  </w:style>
  <w:style w:type="paragraph" w:styleId="955" w:customStyle="1">
    <w:name w:val="正文 A"/>
    <w:next w:val="953"/>
    <w:uiPriority w:val="0"/>
    <w:qFormat/>
    <w:pPr>
      <w:jc w:val="both"/>
      <w:spacing w:after="160" w:line="278" w:lineRule="auto"/>
      <w:widowControl w:val="off"/>
      <w:framePr w:wrap="around" w:vAnchor="margin" w:hAnchor="text" w:yAlign="top"/>
    </w:pPr>
    <w:rPr>
      <w:rFonts w:hint="default" w:ascii="Calibri" w:hAnsi="Calibri" w:eastAsia="Times New Roman" w:cs="Times New Roman"/>
      <w:color w:val="000000"/>
      <w:sz w:val="21"/>
      <w:szCs w:val="21"/>
      <w:lang w:val="en-US" w:eastAsia="zh-CN" w:bidi="ar-SA"/>
    </w:rPr>
  </w:style>
  <w:style w:type="paragraph" w:styleId="956" w:customStyle="1">
    <w:name w:val="纯文本111"/>
    <w:basedOn w:val="694"/>
    <w:uiPriority w:val="0"/>
    <w:qFormat/>
    <w:rPr>
      <w:rFonts w:ascii="宋体" w:hAnsi="Courier New" w:eastAsia="楷体_GB2312"/>
      <w:sz w:val="28"/>
      <w:szCs w:val="20"/>
    </w:rPr>
  </w:style>
  <w:style w:type="paragraph" w:styleId="957" w:customStyle="1">
    <w:name w:val="Plain Text1"/>
    <w:basedOn w:val="694"/>
    <w:uiPriority w:val="0"/>
    <w:qFormat/>
    <w:rPr>
      <w:rFonts w:ascii="宋体" w:hAnsi="Courier New"/>
      <w:sz w:val="26"/>
      <w:szCs w:val="20"/>
    </w:rPr>
  </w:style>
  <w:style w:type="paragraph" w:styleId="958" w:customStyle="1">
    <w:name w:val="纯文本1"/>
    <w:basedOn w:val="694"/>
    <w:uiPriority w:val="0"/>
    <w:qFormat/>
    <w:rPr>
      <w:rFonts w:hint="eastAsia" w:ascii="宋体" w:hAnsi="Courier New" w:eastAsia="楷体_GB2312"/>
      <w:sz w:val="28"/>
      <w:szCs w:val="20"/>
    </w:rPr>
  </w:style>
  <w:style w:type="character" w:styleId="959" w:customStyle="1">
    <w:name w:val="font01"/>
    <w:basedOn w:val="704"/>
    <w:uiPriority w:val="0"/>
    <w:qFormat/>
    <w:rPr>
      <w:rFonts w:hint="eastAsia" w:ascii="宋体" w:hAnsi="宋体" w:eastAsia="宋体" w:cs="宋体"/>
      <w:color w:val="000000"/>
      <w:sz w:val="22"/>
      <w:szCs w:val="22"/>
      <w:u w:val="none"/>
    </w:rPr>
  </w:style>
  <w:style w:type="character" w:styleId="960" w:customStyle="1">
    <w:name w:val="font11"/>
    <w:basedOn w:val="704"/>
    <w:uiPriority w:val="0"/>
    <w:qFormat/>
    <w:rPr>
      <w:rFonts w:hint="eastAsia" w:ascii="宋体" w:hAnsi="宋体" w:eastAsia="宋体" w:cs="宋体"/>
      <w:color w:val="000000"/>
      <w:sz w:val="22"/>
      <w:szCs w:val="22"/>
      <w:u w:val="none"/>
    </w:rPr>
  </w:style>
  <w:style w:type="numbering" w:styleId="9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D76C990-3EC6-4599-8167-BBABAC305995}"/>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江苏修齐城市</dc:creator>
  <cp:lastModifiedBy>许志雄</cp:lastModifiedBy>
  <cp:revision>27</cp:revision>
  <dcterms:created xsi:type="dcterms:W3CDTF">2023-06-20T01:25:00Z</dcterms:created>
  <dcterms:modified xsi:type="dcterms:W3CDTF">2025-11-12T06:35:11Z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BC0EFA66DB03426D8CE8A16CA6B8A97B_13</vt:lpwstr>
  </property>
  <property fmtid="{D5CDD505-2E9C-101B-9397-08002B2CF9AE}" pid="4" name="KSOTemplateDocerSaveRecord">
    <vt:lpwstr>eyJoZGlkIjoiNjRhZWRiZWM5MzkyNDM1N2Y1N2Q0NmEzNGMwODNhYTgiLCJ1c2VySWQiOiIyMzYwNjg4ODMifQ==</vt:lpwstr>
  </property>
</Properties>
</file>